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EA9" w:rsidRPr="0056299A" w:rsidRDefault="00585EA9" w:rsidP="00585EA9">
      <w:pPr>
        <w:tabs>
          <w:tab w:val="left" w:pos="567"/>
          <w:tab w:val="left" w:pos="709"/>
        </w:tabs>
        <w:ind w:firstLine="567"/>
        <w:jc w:val="center"/>
        <w:rPr>
          <w:sz w:val="26"/>
          <w:szCs w:val="26"/>
        </w:rPr>
      </w:pPr>
      <w:r w:rsidRPr="0056299A">
        <w:rPr>
          <w:sz w:val="26"/>
          <w:szCs w:val="26"/>
        </w:rPr>
        <w:t xml:space="preserve">Заключение № </w:t>
      </w:r>
      <w:r w:rsidR="005B68A2" w:rsidRPr="0056299A">
        <w:rPr>
          <w:sz w:val="26"/>
          <w:szCs w:val="26"/>
        </w:rPr>
        <w:t>10</w:t>
      </w:r>
      <w:r w:rsidRPr="0056299A">
        <w:rPr>
          <w:sz w:val="26"/>
          <w:szCs w:val="26"/>
        </w:rPr>
        <w:t>/Д</w:t>
      </w:r>
    </w:p>
    <w:p w:rsidR="00585EA9" w:rsidRPr="0056299A" w:rsidRDefault="00585EA9" w:rsidP="005B68A2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56299A">
        <w:rPr>
          <w:sz w:val="26"/>
          <w:szCs w:val="26"/>
        </w:rPr>
        <w:t>на проект решения Думы города Пыть-Яха</w:t>
      </w:r>
      <w:r w:rsidR="00AC08FB" w:rsidRPr="0056299A">
        <w:rPr>
          <w:sz w:val="26"/>
          <w:szCs w:val="26"/>
        </w:rPr>
        <w:t xml:space="preserve"> </w:t>
      </w:r>
      <w:r w:rsidR="00B12A04" w:rsidRPr="0056299A">
        <w:rPr>
          <w:sz w:val="26"/>
          <w:szCs w:val="26"/>
        </w:rPr>
        <w:t>«</w:t>
      </w:r>
      <w:r w:rsidR="005B68A2" w:rsidRPr="0056299A">
        <w:rPr>
          <w:sz w:val="26"/>
          <w:szCs w:val="26"/>
        </w:rPr>
        <w:t>О внесении изменений в решение Думы города Пыть-Яха от 03.03.2017 № 70 «Об утверждении Положения о порядке материально-технического и организационного обеспечения деятельности органов местного самоуправления города Пыть-Яха</w:t>
      </w:r>
      <w:r w:rsidR="00B12A04" w:rsidRPr="0056299A">
        <w:rPr>
          <w:sz w:val="26"/>
          <w:szCs w:val="26"/>
        </w:rPr>
        <w:t xml:space="preserve">» </w:t>
      </w:r>
    </w:p>
    <w:p w:rsidR="00585EA9" w:rsidRPr="0056299A" w:rsidRDefault="00585EA9" w:rsidP="00585EA9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585EA9" w:rsidRPr="0056299A" w:rsidRDefault="00585EA9" w:rsidP="00585EA9">
      <w:pPr>
        <w:tabs>
          <w:tab w:val="left" w:pos="567"/>
        </w:tabs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г. Пыть-Ях                                                                                                                </w:t>
      </w:r>
      <w:r w:rsidR="00AC08FB" w:rsidRPr="0056299A">
        <w:rPr>
          <w:sz w:val="26"/>
          <w:szCs w:val="26"/>
        </w:rPr>
        <w:t xml:space="preserve"> </w:t>
      </w:r>
      <w:r w:rsidRPr="0056299A">
        <w:rPr>
          <w:sz w:val="26"/>
          <w:szCs w:val="26"/>
        </w:rPr>
        <w:t xml:space="preserve">       </w:t>
      </w:r>
      <w:r w:rsidR="00272C88" w:rsidRPr="0056299A">
        <w:rPr>
          <w:sz w:val="26"/>
          <w:szCs w:val="26"/>
        </w:rPr>
        <w:t xml:space="preserve">     </w:t>
      </w:r>
      <w:r w:rsidR="00AE7AC0" w:rsidRPr="0056299A">
        <w:rPr>
          <w:sz w:val="26"/>
          <w:szCs w:val="26"/>
        </w:rPr>
        <w:t xml:space="preserve">    </w:t>
      </w:r>
      <w:r w:rsidR="007113BE">
        <w:rPr>
          <w:sz w:val="26"/>
          <w:szCs w:val="26"/>
        </w:rPr>
        <w:t>11</w:t>
      </w:r>
      <w:r w:rsidR="005B68A2" w:rsidRPr="0056299A">
        <w:rPr>
          <w:sz w:val="26"/>
          <w:szCs w:val="26"/>
        </w:rPr>
        <w:t>.03</w:t>
      </w:r>
      <w:r w:rsidRPr="0056299A">
        <w:rPr>
          <w:sz w:val="26"/>
          <w:szCs w:val="26"/>
        </w:rPr>
        <w:t>.2019</w:t>
      </w:r>
    </w:p>
    <w:p w:rsidR="00585EA9" w:rsidRPr="0056299A" w:rsidRDefault="00585EA9" w:rsidP="00585EA9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585EA9" w:rsidRPr="0056299A" w:rsidRDefault="00585EA9" w:rsidP="00F0685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245494" w:rsidRPr="0056299A">
        <w:rPr>
          <w:sz w:val="26"/>
          <w:szCs w:val="26"/>
        </w:rPr>
        <w:t xml:space="preserve">«О внесении изменений в решение Думы города Пыть-Яха от 03.03.2017 № 70 «Об утверждении Положения о порядке материально-технического и организационного обеспечения деятельности органов местного самоуправления города Пыть-Яха» </w:t>
      </w:r>
      <w:r w:rsidRPr="0056299A">
        <w:rPr>
          <w:sz w:val="26"/>
          <w:szCs w:val="26"/>
        </w:rPr>
        <w:t>(далее – проект решения) на соответствие действующему законодательству.</w:t>
      </w:r>
    </w:p>
    <w:p w:rsidR="00FC2ACE" w:rsidRPr="0056299A" w:rsidRDefault="00FC2ACE" w:rsidP="00585EA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B12A04" w:rsidRPr="0056299A" w:rsidRDefault="00B12A04" w:rsidP="00B12A04">
      <w:pPr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B12A04" w:rsidRPr="0056299A" w:rsidRDefault="00B12A04" w:rsidP="00B12A04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РФ» (далее - Федеральный закон от 06.10.2003 № 131-ФЗ);</w:t>
      </w:r>
    </w:p>
    <w:p w:rsidR="00B12A04" w:rsidRPr="0056299A" w:rsidRDefault="00B12A04" w:rsidP="00201AB1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8"/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Федеральный закон от </w:t>
      </w:r>
      <w:r w:rsidR="00201AB1" w:rsidRPr="0056299A">
        <w:rPr>
          <w:sz w:val="26"/>
          <w:szCs w:val="26"/>
        </w:rPr>
        <w:t xml:space="preserve">05.04.2013 № 44-ФЗ «О контрактной системе в сфере закупок товаров, работ, услуг для обеспечения государственных и муниципальных нужд» (далее - </w:t>
      </w:r>
      <w:r w:rsidRPr="0056299A">
        <w:rPr>
          <w:sz w:val="26"/>
          <w:szCs w:val="26"/>
        </w:rPr>
        <w:t xml:space="preserve"> </w:t>
      </w:r>
      <w:r w:rsidR="00201AB1" w:rsidRPr="0056299A">
        <w:rPr>
          <w:sz w:val="26"/>
          <w:szCs w:val="26"/>
        </w:rPr>
        <w:t xml:space="preserve">Федеральный закон от 05.04.2013 № 44-ФЗ); </w:t>
      </w:r>
    </w:p>
    <w:p w:rsidR="001E0AC4" w:rsidRPr="0056299A" w:rsidRDefault="00232221" w:rsidP="001E0AC4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8"/>
        <w:jc w:val="both"/>
        <w:rPr>
          <w:sz w:val="26"/>
          <w:szCs w:val="26"/>
        </w:rPr>
      </w:pPr>
      <w:hyperlink r:id="rId8" w:history="1">
        <w:r w:rsidR="005A16FC" w:rsidRPr="0056299A">
          <w:rPr>
            <w:rStyle w:val="a3"/>
            <w:color w:val="auto"/>
            <w:sz w:val="26"/>
            <w:szCs w:val="26"/>
            <w:u w:val="none"/>
          </w:rPr>
          <w:t>Постановление</w:t>
        </w:r>
      </w:hyperlink>
      <w:r w:rsidR="005A16FC" w:rsidRPr="0056299A">
        <w:rPr>
          <w:sz w:val="26"/>
          <w:szCs w:val="26"/>
        </w:rPr>
        <w:t xml:space="preserve">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 (далее - </w:t>
      </w:r>
      <w:hyperlink r:id="rId9" w:history="1">
        <w:r w:rsidR="005A16FC" w:rsidRPr="0056299A">
          <w:rPr>
            <w:rStyle w:val="a3"/>
            <w:color w:val="auto"/>
            <w:sz w:val="26"/>
            <w:szCs w:val="26"/>
            <w:u w:val="none"/>
          </w:rPr>
          <w:t>Постановление</w:t>
        </w:r>
      </w:hyperlink>
      <w:r w:rsidR="005A16FC" w:rsidRPr="0056299A">
        <w:rPr>
          <w:sz w:val="26"/>
          <w:szCs w:val="26"/>
        </w:rPr>
        <w:t xml:space="preserve"> Правительства Российской Федерации от 18.05.2015 № 476); </w:t>
      </w:r>
    </w:p>
    <w:p w:rsidR="001E0AC4" w:rsidRPr="0056299A" w:rsidRDefault="00232221" w:rsidP="001E0AC4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8"/>
        <w:jc w:val="both"/>
        <w:rPr>
          <w:sz w:val="26"/>
          <w:szCs w:val="26"/>
        </w:rPr>
      </w:pPr>
      <w:hyperlink r:id="rId10" w:history="1">
        <w:r w:rsidR="001E0AC4" w:rsidRPr="0056299A">
          <w:rPr>
            <w:sz w:val="26"/>
            <w:szCs w:val="26"/>
          </w:rPr>
          <w:t xml:space="preserve">Постановление Правительства РФ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 </w:t>
        </w:r>
      </w:hyperlink>
      <w:r w:rsidR="001E0AC4" w:rsidRPr="0056299A">
        <w:rPr>
          <w:sz w:val="26"/>
          <w:szCs w:val="26"/>
        </w:rPr>
        <w:t xml:space="preserve">(далее - Постановление Правительства РФ от 02.09.2015 № 926); </w:t>
      </w:r>
    </w:p>
    <w:p w:rsidR="001E0AC4" w:rsidRPr="0056299A" w:rsidRDefault="001E0AC4" w:rsidP="00B12A04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Постановление Правительства РФ от 13.10.2014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учреждения» (далее - Постановление Правительства РФ от 13.10.2014 № 1047); </w:t>
      </w:r>
    </w:p>
    <w:p w:rsidR="00B12A04" w:rsidRPr="0056299A" w:rsidRDefault="007113BE" w:rsidP="00B12A04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Устав города Пыть-Яха. </w:t>
      </w:r>
    </w:p>
    <w:p w:rsidR="00B12A04" w:rsidRPr="0056299A" w:rsidRDefault="00B12A04" w:rsidP="00B12A04">
      <w:pPr>
        <w:tabs>
          <w:tab w:val="left" w:pos="567"/>
        </w:tabs>
        <w:ind w:right="-1" w:firstLine="709"/>
        <w:jc w:val="both"/>
        <w:rPr>
          <w:sz w:val="26"/>
          <w:szCs w:val="26"/>
        </w:rPr>
      </w:pPr>
    </w:p>
    <w:p w:rsidR="00B12A04" w:rsidRPr="0056299A" w:rsidRDefault="00B12A04" w:rsidP="00B12A04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 w:rsidRPr="0056299A">
        <w:rPr>
          <w:sz w:val="26"/>
          <w:szCs w:val="26"/>
        </w:rPr>
        <w:t xml:space="preserve">Проект решения получен Счётно-контрольной палатой </w:t>
      </w:r>
      <w:r w:rsidR="00152F68" w:rsidRPr="0056299A">
        <w:rPr>
          <w:sz w:val="26"/>
          <w:szCs w:val="26"/>
        </w:rPr>
        <w:t>2</w:t>
      </w:r>
      <w:r w:rsidR="00201AB1" w:rsidRPr="0056299A">
        <w:rPr>
          <w:sz w:val="26"/>
          <w:szCs w:val="26"/>
        </w:rPr>
        <w:t>8</w:t>
      </w:r>
      <w:r w:rsidR="00152F68" w:rsidRPr="0056299A">
        <w:rPr>
          <w:sz w:val="26"/>
          <w:szCs w:val="26"/>
        </w:rPr>
        <w:t>.02</w:t>
      </w:r>
      <w:r w:rsidRPr="0056299A">
        <w:rPr>
          <w:sz w:val="26"/>
          <w:szCs w:val="26"/>
        </w:rPr>
        <w:t>.201</w:t>
      </w:r>
      <w:r w:rsidR="00152F68" w:rsidRPr="0056299A">
        <w:rPr>
          <w:sz w:val="26"/>
          <w:szCs w:val="26"/>
        </w:rPr>
        <w:t>9</w:t>
      </w:r>
      <w:r w:rsidRPr="0056299A">
        <w:rPr>
          <w:sz w:val="26"/>
          <w:szCs w:val="26"/>
        </w:rPr>
        <w:t xml:space="preserve">, разработчик проекта – Администрация города Пыть-Яха. С проектом решения представлены пояснительная записка </w:t>
      </w:r>
      <w:r w:rsidRPr="0056299A">
        <w:rPr>
          <w:bCs/>
          <w:sz w:val="26"/>
          <w:szCs w:val="26"/>
        </w:rPr>
        <w:t xml:space="preserve">и финансово-экономическое обоснование. </w:t>
      </w:r>
    </w:p>
    <w:p w:rsidR="00201AB1" w:rsidRPr="0056299A" w:rsidRDefault="00201AB1" w:rsidP="00201AB1">
      <w:pPr>
        <w:tabs>
          <w:tab w:val="left" w:pos="567"/>
        </w:tabs>
        <w:ind w:right="-1"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>В соответствии с п. 8 ч. 10 ст. 35 Федерального закона от 06.10.2003 № 131-ФЗ определение порядка материально-технического и организационного обеспечения деятельности органов местного самоуправления находится в исключительной компетенции представительного органа муниципального образования.</w:t>
      </w:r>
    </w:p>
    <w:p w:rsidR="00B12A04" w:rsidRPr="0056299A" w:rsidRDefault="00A2167E" w:rsidP="00B12A04">
      <w:pPr>
        <w:tabs>
          <w:tab w:val="left" w:pos="567"/>
        </w:tabs>
        <w:ind w:right="-1"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lastRenderedPageBreak/>
        <w:t>Р</w:t>
      </w:r>
      <w:r w:rsidR="00B338EF" w:rsidRPr="0056299A">
        <w:rPr>
          <w:sz w:val="26"/>
          <w:szCs w:val="26"/>
        </w:rPr>
        <w:t>ешением Думы города Пыть-Яха от 03.03.2017 № 70 было утверждено Положение о порядке материально-технического и организационного обеспечения деятельности органов местного самоуправления города Пыть-Яха (далее – Положение)</w:t>
      </w:r>
      <w:r w:rsidRPr="0056299A">
        <w:rPr>
          <w:sz w:val="26"/>
          <w:szCs w:val="26"/>
        </w:rPr>
        <w:t xml:space="preserve">, в которое представленным проектом решения предлагается внести следующее изменение: слова «соответствующего муниципального казенного учреждения города Пыть-Яха» заменить словами «муниципального казенного учреждения «Управление материально-технического обеспечения деятельности органов местного самоуправления города Пыть-Яха». </w:t>
      </w:r>
    </w:p>
    <w:p w:rsidR="00A2167E" w:rsidRPr="0056299A" w:rsidRDefault="00A2167E" w:rsidP="00B12A04">
      <w:pPr>
        <w:tabs>
          <w:tab w:val="left" w:pos="567"/>
        </w:tabs>
        <w:ind w:right="-1"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В ходе проведения экспертизы установлено следующее: </w:t>
      </w:r>
    </w:p>
    <w:p w:rsidR="009946B3" w:rsidRPr="0056299A" w:rsidRDefault="004352CD" w:rsidP="004352CD">
      <w:pPr>
        <w:pStyle w:val="ConsPlusNormal"/>
        <w:ind w:firstLine="540"/>
        <w:jc w:val="both"/>
        <w:rPr>
          <w:sz w:val="26"/>
          <w:szCs w:val="26"/>
        </w:rPr>
      </w:pPr>
      <w:r w:rsidRPr="0056299A">
        <w:rPr>
          <w:sz w:val="26"/>
          <w:szCs w:val="26"/>
        </w:rPr>
        <w:tab/>
      </w:r>
      <w:r w:rsidR="009946B3" w:rsidRPr="0056299A">
        <w:rPr>
          <w:sz w:val="26"/>
          <w:szCs w:val="26"/>
        </w:rPr>
        <w:t>В соответствии с ч. 1 п. 3 ст. 17 Федерального закона от 06.10.2003 №131-</w:t>
      </w:r>
      <w:r w:rsidR="00BD68D4" w:rsidRPr="0056299A">
        <w:rPr>
          <w:sz w:val="26"/>
          <w:szCs w:val="26"/>
        </w:rPr>
        <w:t>ФЗ,</w:t>
      </w:r>
      <w:r w:rsidRPr="0056299A">
        <w:rPr>
          <w:sz w:val="26"/>
          <w:szCs w:val="26"/>
        </w:rPr>
        <w:t xml:space="preserve"> п. 3 </w:t>
      </w:r>
      <w:r w:rsidR="0056299A">
        <w:rPr>
          <w:sz w:val="26"/>
          <w:szCs w:val="26"/>
        </w:rPr>
        <w:t xml:space="preserve">         </w:t>
      </w:r>
      <w:r w:rsidRPr="0056299A">
        <w:rPr>
          <w:sz w:val="26"/>
          <w:szCs w:val="26"/>
        </w:rPr>
        <w:t>ч. 2 ст. 13 Федерального закона от 12.01.1996 № 7-ФЗ, п.</w:t>
      </w:r>
      <w:r w:rsidR="009946B3" w:rsidRPr="0056299A">
        <w:rPr>
          <w:sz w:val="26"/>
          <w:szCs w:val="26"/>
        </w:rPr>
        <w:t xml:space="preserve"> 2 ч. </w:t>
      </w:r>
      <w:r w:rsidRPr="0056299A">
        <w:rPr>
          <w:sz w:val="26"/>
          <w:szCs w:val="26"/>
        </w:rPr>
        <w:t>2 ст.</w:t>
      </w:r>
      <w:r w:rsidR="009946B3" w:rsidRPr="0056299A">
        <w:rPr>
          <w:sz w:val="26"/>
          <w:szCs w:val="26"/>
        </w:rPr>
        <w:t xml:space="preserve"> 28 Устава города Пыть-Яха к полномочиям администрации города Пыть-Яха относится принятие решение об учреждении муниципальных предприятий и учреждений.</w:t>
      </w:r>
    </w:p>
    <w:p w:rsidR="00A2167E" w:rsidRPr="0056299A" w:rsidRDefault="00BD68D4" w:rsidP="00424804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>Распоряжением администрации</w:t>
      </w:r>
      <w:r w:rsidR="00345244">
        <w:rPr>
          <w:sz w:val="26"/>
          <w:szCs w:val="26"/>
        </w:rPr>
        <w:t xml:space="preserve"> города от 01.06.2012 № 1335-ра</w:t>
      </w:r>
      <w:r w:rsidRPr="0056299A">
        <w:rPr>
          <w:sz w:val="26"/>
          <w:szCs w:val="26"/>
        </w:rPr>
        <w:t xml:space="preserve"> создано муниципальное казенное учреждение «Управление материально-технического обеспечения органов местного самоуправления города Пыть-Яха» (далее – </w:t>
      </w:r>
      <w:r w:rsidR="00034B9F" w:rsidRPr="0056299A">
        <w:rPr>
          <w:sz w:val="26"/>
          <w:szCs w:val="26"/>
        </w:rPr>
        <w:t>МКУ «УМТО г. Пыть-Яха»</w:t>
      </w:r>
      <w:r w:rsidR="004352CD" w:rsidRPr="0056299A">
        <w:rPr>
          <w:sz w:val="26"/>
          <w:szCs w:val="26"/>
        </w:rPr>
        <w:t xml:space="preserve">), одной из функций </w:t>
      </w:r>
      <w:r w:rsidR="00345244">
        <w:rPr>
          <w:sz w:val="26"/>
          <w:szCs w:val="26"/>
        </w:rPr>
        <w:t xml:space="preserve">которого </w:t>
      </w:r>
      <w:r w:rsidR="004352CD" w:rsidRPr="0056299A">
        <w:rPr>
          <w:sz w:val="26"/>
          <w:szCs w:val="26"/>
        </w:rPr>
        <w:t xml:space="preserve">является обеспечение органов местного самоуправления мебелью, канцелярскими, хозяйственными и иными средствами, необходимыми для их стабильного функционирования. </w:t>
      </w:r>
    </w:p>
    <w:p w:rsidR="007F0278" w:rsidRPr="0056299A" w:rsidRDefault="007F0278" w:rsidP="00424804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534DE8" w:rsidRPr="0056299A" w:rsidRDefault="007F0278" w:rsidP="00424804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К проекту решения имеется предложение: </w:t>
      </w:r>
    </w:p>
    <w:p w:rsidR="00DD2AE2" w:rsidRPr="0056299A" w:rsidRDefault="00DD2AE2" w:rsidP="00DD2AE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>В соответствии со ст. 3 Федерального закона от 05.04.2013 № 44-ФЗ заказчик - муниципальное казенное учреждение, действующее от имени муниципального образования, уполномоченное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закупки.</w:t>
      </w:r>
    </w:p>
    <w:p w:rsidR="00DD2AE2" w:rsidRPr="0056299A" w:rsidRDefault="00DD2AE2" w:rsidP="00DD2AE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Таким образом, в случае принятия проекта решения МКУ «УМТО города Пыть-Яха», будет являться заказчиком и обязано руководствоваться процедурами и правилами осуществления закупок, установленными Федеральным законом от 05.04.2013 № 44-ФЗ, независимо от источников финансирования. </w:t>
      </w:r>
    </w:p>
    <w:p w:rsidR="005E77EA" w:rsidRPr="0056299A" w:rsidRDefault="005E77EA" w:rsidP="005E77EA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Согласно положениям ст. 19 Федерального закона от 05.04.2013 </w:t>
      </w:r>
      <w:r w:rsidR="00A5576B">
        <w:rPr>
          <w:sz w:val="26"/>
          <w:szCs w:val="26"/>
        </w:rPr>
        <w:t>№</w:t>
      </w:r>
      <w:r w:rsidRPr="0056299A">
        <w:rPr>
          <w:sz w:val="26"/>
          <w:szCs w:val="26"/>
        </w:rPr>
        <w:t> 44-ФЗ под нормированием в сфере закупок понимается установление требований к закупаемым заказчиком товарам, работам, услугам (в том числе предельной цены товаров, работ, услуг) и (или) нормативных затрат на обеспечение функций государственных органов, органов управления государственными внебюджетными фондами, муниципальных органов (включая территориальные органы и подведомственные казенные учреждения).</w:t>
      </w:r>
    </w:p>
    <w:p w:rsidR="005E77EA" w:rsidRPr="0056299A" w:rsidRDefault="00820F4F" w:rsidP="00820F4F">
      <w:pPr>
        <w:jc w:val="both"/>
        <w:rPr>
          <w:sz w:val="26"/>
          <w:szCs w:val="26"/>
        </w:rPr>
      </w:pPr>
      <w:r w:rsidRPr="0056299A">
        <w:rPr>
          <w:sz w:val="26"/>
          <w:szCs w:val="26"/>
        </w:rPr>
        <w:tab/>
      </w:r>
      <w:r w:rsidR="005E77EA" w:rsidRPr="0056299A">
        <w:rPr>
          <w:sz w:val="26"/>
          <w:szCs w:val="26"/>
        </w:rPr>
        <w:t xml:space="preserve">В соответствии с п. 2 ч. 3 ст. 19 Федерального закона от 05.04.2013 № 44-ФЗ, Правительство Российской Федерации </w:t>
      </w:r>
      <w:r w:rsidRPr="0056299A">
        <w:rPr>
          <w:sz w:val="26"/>
          <w:szCs w:val="26"/>
        </w:rPr>
        <w:t>(</w:t>
      </w:r>
      <w:hyperlink r:id="rId11" w:history="1">
        <w:r w:rsidRPr="0056299A">
          <w:rPr>
            <w:rStyle w:val="a3"/>
            <w:color w:val="auto"/>
            <w:sz w:val="26"/>
            <w:szCs w:val="26"/>
            <w:u w:val="none"/>
          </w:rPr>
          <w:t>п</w:t>
        </w:r>
      </w:hyperlink>
      <w:r w:rsidRPr="0056299A">
        <w:rPr>
          <w:sz w:val="26"/>
          <w:szCs w:val="26"/>
        </w:rPr>
        <w:t xml:space="preserve">остановления Правительства Российской Федерации от 13.10.2014   № 1047, от 18.05.2015 № 476, от 02.09.2015 № 926) </w:t>
      </w:r>
      <w:r w:rsidR="005E77EA" w:rsidRPr="0056299A">
        <w:rPr>
          <w:sz w:val="26"/>
          <w:szCs w:val="26"/>
        </w:rPr>
        <w:t>устанавливает общие правила определения:</w:t>
      </w:r>
    </w:p>
    <w:p w:rsidR="005E77EA" w:rsidRPr="0056299A" w:rsidRDefault="005E77EA" w:rsidP="005E77EA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>- требований к закупаемым заказчиками отдельным видам товаров, работ, услуг (в том числе предельные цены товаров, работ, услуг);</w:t>
      </w:r>
    </w:p>
    <w:p w:rsidR="005E77EA" w:rsidRPr="0056299A" w:rsidRDefault="005E77EA" w:rsidP="005E77EA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>- нормативных затрат на обеспечение функций государственных органов, органов управления государственными внебюджетными фондами, муниципальных органов (включая территориальные органы и подведомственные казенные учреждения).</w:t>
      </w:r>
    </w:p>
    <w:p w:rsidR="005A16FC" w:rsidRDefault="00820F4F" w:rsidP="005A16FC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На основании вышеуказанных общих правил, утвержденных Правительством Российской Федерации, </w:t>
      </w:r>
      <w:r w:rsidR="00044E49" w:rsidRPr="0056299A">
        <w:rPr>
          <w:sz w:val="26"/>
          <w:szCs w:val="26"/>
        </w:rPr>
        <w:t xml:space="preserve">местная администрация муниципального образования утверждает правила определения требований к закупаемым муниципальными органами отдельным видам </w:t>
      </w:r>
      <w:r w:rsidR="005E77EA" w:rsidRPr="0056299A">
        <w:rPr>
          <w:sz w:val="26"/>
          <w:szCs w:val="26"/>
        </w:rPr>
        <w:t>товаров,</w:t>
      </w:r>
      <w:r w:rsidR="00BF75F7" w:rsidRPr="0056299A">
        <w:rPr>
          <w:sz w:val="26"/>
          <w:szCs w:val="26"/>
        </w:rPr>
        <w:t xml:space="preserve"> р</w:t>
      </w:r>
      <w:r w:rsidR="00044E49" w:rsidRPr="0056299A">
        <w:rPr>
          <w:sz w:val="26"/>
          <w:szCs w:val="26"/>
        </w:rPr>
        <w:t xml:space="preserve">абот, услуг (в том числе предельных цен) и (или) правила определения </w:t>
      </w:r>
      <w:r w:rsidR="00044E49" w:rsidRPr="0056299A">
        <w:rPr>
          <w:sz w:val="26"/>
          <w:szCs w:val="26"/>
        </w:rPr>
        <w:lastRenderedPageBreak/>
        <w:t xml:space="preserve">нормативных затрат на обеспечение функций муниципальных органов, включая подведомственные казенные учреждения. </w:t>
      </w:r>
    </w:p>
    <w:p w:rsidR="00394810" w:rsidRPr="00394810" w:rsidRDefault="00394810" w:rsidP="005A16FC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Следовательно, соответствующие изменения необходимо внести в п. 3 раздела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Положени</w:t>
      </w:r>
      <w:r>
        <w:rPr>
          <w:sz w:val="26"/>
          <w:szCs w:val="26"/>
        </w:rPr>
        <w:t>я</w:t>
      </w:r>
      <w:bookmarkStart w:id="0" w:name="_GoBack"/>
      <w:bookmarkEnd w:id="0"/>
      <w:r>
        <w:rPr>
          <w:sz w:val="26"/>
          <w:szCs w:val="26"/>
        </w:rPr>
        <w:t xml:space="preserve"> о порядке материально-технического и организационного обеспечения деятельности органов местного самоуправления города Пыть-Яха, утвержденного решением Думы города Пыть-Яха от 03.03.2017 № 70 «Об утверждении Положения о порядке материально-технического и организационного обеспечения деятельности органов местного самоуправления города Пыть-Яха»</w:t>
      </w:r>
      <w:r>
        <w:rPr>
          <w:sz w:val="26"/>
          <w:szCs w:val="26"/>
        </w:rPr>
        <w:t>.</w:t>
      </w:r>
    </w:p>
    <w:p w:rsidR="00394810" w:rsidRDefault="0056299A" w:rsidP="00394810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Таким образом, предлагаем </w:t>
      </w:r>
      <w:r w:rsidR="00394810">
        <w:rPr>
          <w:sz w:val="26"/>
          <w:szCs w:val="26"/>
        </w:rPr>
        <w:t xml:space="preserve">пункт 1 проекта решения изложить в следующей редакции:  </w:t>
      </w:r>
    </w:p>
    <w:p w:rsidR="00394810" w:rsidRDefault="00394810" w:rsidP="00394810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«1. В Положение о порядке материально-технического и организационного обеспечения деятельности органов местного самоуправления города Пыть-Яха, утвержденного решением Думы города Пыть-Яха от 03.03.2017 № 70 «Об утверждении Положения о порядке материально-технического и организационного обеспечения деятельности органов местного самоуправления города Пыть-Яха» внести следующие изменения: </w:t>
      </w:r>
    </w:p>
    <w:p w:rsidR="009946B3" w:rsidRDefault="00394810" w:rsidP="00394810">
      <w:pPr>
        <w:pStyle w:val="a4"/>
        <w:numPr>
          <w:ilvl w:val="1"/>
          <w:numId w:val="11"/>
        </w:numPr>
        <w:tabs>
          <w:tab w:val="left" w:pos="567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6299A" w:rsidRPr="00394810">
        <w:rPr>
          <w:sz w:val="26"/>
          <w:szCs w:val="26"/>
        </w:rPr>
        <w:t xml:space="preserve">ункт 3 раздела </w:t>
      </w:r>
      <w:r w:rsidR="0056299A" w:rsidRPr="00394810">
        <w:rPr>
          <w:sz w:val="26"/>
          <w:szCs w:val="26"/>
          <w:lang w:val="en-US"/>
        </w:rPr>
        <w:t>II</w:t>
      </w:r>
      <w:r w:rsidR="0056299A" w:rsidRPr="00394810">
        <w:rPr>
          <w:sz w:val="26"/>
          <w:szCs w:val="26"/>
        </w:rPr>
        <w:t xml:space="preserve"> изложить в новой редакции: «</w:t>
      </w:r>
      <w:r w:rsidR="009946B3" w:rsidRPr="00394810">
        <w:rPr>
          <w:sz w:val="26"/>
          <w:szCs w:val="26"/>
        </w:rPr>
        <w:t xml:space="preserve">Нормативные затраты муниципального казенного учреждения "Управление материально-технического обеспечения деятельности органов местного самоуправления города </w:t>
      </w:r>
      <w:r w:rsidR="00034B9F" w:rsidRPr="00394810">
        <w:rPr>
          <w:sz w:val="26"/>
          <w:szCs w:val="26"/>
        </w:rPr>
        <w:t>Пыть-Яха</w:t>
      </w:r>
      <w:r w:rsidR="009946B3" w:rsidRPr="00394810">
        <w:rPr>
          <w:sz w:val="26"/>
          <w:szCs w:val="26"/>
        </w:rPr>
        <w:t>", необходимые для материально-технического обеспечения деятельности органов м</w:t>
      </w:r>
      <w:r w:rsidR="0056299A" w:rsidRPr="00394810">
        <w:rPr>
          <w:sz w:val="26"/>
          <w:szCs w:val="26"/>
        </w:rPr>
        <w:t>естного самоуправления города</w:t>
      </w:r>
      <w:r w:rsidR="009946B3" w:rsidRPr="00394810">
        <w:rPr>
          <w:sz w:val="26"/>
          <w:szCs w:val="26"/>
        </w:rPr>
        <w:t xml:space="preserve"> утверждаются администрацией города.</w:t>
      </w:r>
    </w:p>
    <w:p w:rsidR="00394810" w:rsidRPr="00394810" w:rsidRDefault="00394810" w:rsidP="00394810">
      <w:pPr>
        <w:pStyle w:val="a4"/>
        <w:numPr>
          <w:ilvl w:val="1"/>
          <w:numId w:val="11"/>
        </w:numPr>
        <w:tabs>
          <w:tab w:val="left" w:pos="567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пункте 4 раздела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слова «соответствующего муниципального казенного учреждения города Пыть-Яха» заменить словами «муниципального казенного учреждения «Управление материально-технического обеспечения деятельности органов местного самоуправления города Пыть-Яха». </w:t>
      </w:r>
    </w:p>
    <w:p w:rsidR="009946B3" w:rsidRPr="0056299A" w:rsidRDefault="009946B3" w:rsidP="00424804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424804" w:rsidRPr="0056299A" w:rsidRDefault="00424804" w:rsidP="00424804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На основании вышеизложенного, Счётно-контрольная палата рекомендует Думе города к рассмотрению </w:t>
      </w:r>
      <w:r w:rsidR="00201AB1" w:rsidRPr="0056299A">
        <w:rPr>
          <w:sz w:val="26"/>
          <w:szCs w:val="26"/>
        </w:rPr>
        <w:t>проект решения Думы города Пыть-Яха «О внесении изменений в решение Думы города Пыть-Яха от 03.03.2017 № 70 «Об утверждении Положения о порядке материально-технического и организационного обеспечения деятельности органов местного самоуправления города Пыть-Яха»</w:t>
      </w:r>
      <w:r w:rsidR="0056299A" w:rsidRPr="0056299A">
        <w:rPr>
          <w:sz w:val="26"/>
          <w:szCs w:val="26"/>
        </w:rPr>
        <w:t xml:space="preserve"> с учетом предложения.</w:t>
      </w:r>
      <w:r w:rsidR="00201AB1" w:rsidRPr="0056299A">
        <w:rPr>
          <w:sz w:val="26"/>
          <w:szCs w:val="26"/>
        </w:rPr>
        <w:t xml:space="preserve"> </w:t>
      </w:r>
    </w:p>
    <w:p w:rsidR="00424804" w:rsidRPr="0056299A" w:rsidRDefault="00424804" w:rsidP="00424804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B12A04" w:rsidRPr="0056299A" w:rsidRDefault="00B12A04" w:rsidP="00B12A04">
      <w:pPr>
        <w:tabs>
          <w:tab w:val="left" w:pos="567"/>
        </w:tabs>
        <w:ind w:right="-1" w:firstLine="709"/>
        <w:jc w:val="both"/>
        <w:rPr>
          <w:sz w:val="26"/>
          <w:szCs w:val="26"/>
        </w:rPr>
      </w:pPr>
    </w:p>
    <w:p w:rsidR="00B12A04" w:rsidRPr="0056299A" w:rsidRDefault="00B12A04" w:rsidP="00B12A04">
      <w:pPr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Инспектор </w:t>
      </w:r>
    </w:p>
    <w:p w:rsidR="00B12A04" w:rsidRPr="0056299A" w:rsidRDefault="00B12A04" w:rsidP="00B12A04">
      <w:pPr>
        <w:jc w:val="both"/>
        <w:rPr>
          <w:sz w:val="26"/>
          <w:szCs w:val="26"/>
        </w:rPr>
      </w:pPr>
      <w:r w:rsidRPr="0056299A">
        <w:rPr>
          <w:sz w:val="26"/>
          <w:szCs w:val="26"/>
        </w:rPr>
        <w:t>Счетно-контрольной палаты</w:t>
      </w:r>
    </w:p>
    <w:p w:rsidR="00021EEE" w:rsidRPr="0056299A" w:rsidRDefault="00B12A04" w:rsidP="00563BB6">
      <w:pPr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города Пыть-Яха                                                                                        </w:t>
      </w:r>
      <w:r w:rsidR="00563BB6" w:rsidRPr="0056299A">
        <w:rPr>
          <w:sz w:val="26"/>
          <w:szCs w:val="26"/>
        </w:rPr>
        <w:t xml:space="preserve">             </w:t>
      </w:r>
      <w:r w:rsidR="0056299A">
        <w:rPr>
          <w:sz w:val="26"/>
          <w:szCs w:val="26"/>
        </w:rPr>
        <w:t xml:space="preserve">     </w:t>
      </w:r>
      <w:r w:rsidRPr="0056299A">
        <w:rPr>
          <w:sz w:val="26"/>
          <w:szCs w:val="26"/>
        </w:rPr>
        <w:t xml:space="preserve">  Г.Ф. Урубкова </w:t>
      </w:r>
    </w:p>
    <w:sectPr w:rsidR="00021EEE" w:rsidRPr="0056299A" w:rsidSect="00563BB6">
      <w:headerReference w:type="default" r:id="rId12"/>
      <w:headerReference w:type="first" r:id="rId13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221" w:rsidRDefault="00232221">
      <w:r>
        <w:separator/>
      </w:r>
    </w:p>
  </w:endnote>
  <w:endnote w:type="continuationSeparator" w:id="0">
    <w:p w:rsidR="00232221" w:rsidRDefault="0023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221" w:rsidRDefault="00232221">
      <w:r>
        <w:separator/>
      </w:r>
    </w:p>
  </w:footnote>
  <w:footnote w:type="continuationSeparator" w:id="0">
    <w:p w:rsidR="00232221" w:rsidRDefault="00232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713488"/>
      <w:docPartObj>
        <w:docPartGallery w:val="Page Numbers (Top of Page)"/>
        <w:docPartUnique/>
      </w:docPartObj>
    </w:sdtPr>
    <w:sdtEndPr/>
    <w:sdtContent>
      <w:p w:rsidR="003535D3" w:rsidRDefault="005577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810">
          <w:rPr>
            <w:noProof/>
          </w:rPr>
          <w:t>3</w:t>
        </w:r>
        <w:r>
          <w:fldChar w:fldCharType="end"/>
        </w:r>
      </w:p>
    </w:sdtContent>
  </w:sdt>
  <w:p w:rsidR="00A75EF8" w:rsidRDefault="002322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F8" w:rsidRDefault="00232221">
    <w:pPr>
      <w:pStyle w:val="a5"/>
      <w:jc w:val="right"/>
    </w:pPr>
  </w:p>
  <w:p w:rsidR="00A75EF8" w:rsidRDefault="002322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358"/>
    <w:multiLevelType w:val="hybridMultilevel"/>
    <w:tmpl w:val="3C249D4E"/>
    <w:lvl w:ilvl="0" w:tplc="9FA02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44185"/>
    <w:multiLevelType w:val="hybridMultilevel"/>
    <w:tmpl w:val="5DC8272E"/>
    <w:lvl w:ilvl="0" w:tplc="6B10CD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B6D06"/>
    <w:multiLevelType w:val="multilevel"/>
    <w:tmpl w:val="9EE8A95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25666500"/>
    <w:multiLevelType w:val="multilevel"/>
    <w:tmpl w:val="D68439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B301F3"/>
    <w:multiLevelType w:val="hybridMultilevel"/>
    <w:tmpl w:val="9822C3D8"/>
    <w:lvl w:ilvl="0" w:tplc="E76A601A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2FA4CAF"/>
    <w:multiLevelType w:val="hybridMultilevel"/>
    <w:tmpl w:val="5F9A0AA0"/>
    <w:lvl w:ilvl="0" w:tplc="61D24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5119F8"/>
    <w:multiLevelType w:val="hybridMultilevel"/>
    <w:tmpl w:val="0CC8CD22"/>
    <w:lvl w:ilvl="0" w:tplc="74C07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8A5BBA"/>
    <w:multiLevelType w:val="multilevel"/>
    <w:tmpl w:val="8C507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43FE2C78"/>
    <w:multiLevelType w:val="hybridMultilevel"/>
    <w:tmpl w:val="7972A042"/>
    <w:lvl w:ilvl="0" w:tplc="A230A70C">
      <w:start w:val="1"/>
      <w:numFmt w:val="decimal"/>
      <w:lvlText w:val="%1."/>
      <w:lvlJc w:val="left"/>
      <w:pPr>
        <w:ind w:left="1143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33A143E"/>
    <w:multiLevelType w:val="hybridMultilevel"/>
    <w:tmpl w:val="E10ABE0A"/>
    <w:lvl w:ilvl="0" w:tplc="FF783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65101D0"/>
    <w:multiLevelType w:val="hybridMultilevel"/>
    <w:tmpl w:val="BC300A94"/>
    <w:lvl w:ilvl="0" w:tplc="CDC20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9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A9"/>
    <w:rsid w:val="00016E1C"/>
    <w:rsid w:val="000214FF"/>
    <w:rsid w:val="00021EEE"/>
    <w:rsid w:val="00030FDE"/>
    <w:rsid w:val="00034B9F"/>
    <w:rsid w:val="00043F94"/>
    <w:rsid w:val="00044E49"/>
    <w:rsid w:val="00044E59"/>
    <w:rsid w:val="00047B10"/>
    <w:rsid w:val="000543D7"/>
    <w:rsid w:val="000567D1"/>
    <w:rsid w:val="000665F7"/>
    <w:rsid w:val="00076FC0"/>
    <w:rsid w:val="00082EAF"/>
    <w:rsid w:val="00086F25"/>
    <w:rsid w:val="000A3DF9"/>
    <w:rsid w:val="000B2A4C"/>
    <w:rsid w:val="000C193A"/>
    <w:rsid w:val="000C1F55"/>
    <w:rsid w:val="000E46B5"/>
    <w:rsid w:val="000E75BB"/>
    <w:rsid w:val="00105BC2"/>
    <w:rsid w:val="001153E6"/>
    <w:rsid w:val="00120AE5"/>
    <w:rsid w:val="0012114D"/>
    <w:rsid w:val="00126B27"/>
    <w:rsid w:val="00152F68"/>
    <w:rsid w:val="001711C2"/>
    <w:rsid w:val="00175487"/>
    <w:rsid w:val="001C21E6"/>
    <w:rsid w:val="001E0AC4"/>
    <w:rsid w:val="001F0F45"/>
    <w:rsid w:val="00201AB1"/>
    <w:rsid w:val="00211A5E"/>
    <w:rsid w:val="00221292"/>
    <w:rsid w:val="00232221"/>
    <w:rsid w:val="00245494"/>
    <w:rsid w:val="0027004E"/>
    <w:rsid w:val="00272059"/>
    <w:rsid w:val="00272C88"/>
    <w:rsid w:val="0028348F"/>
    <w:rsid w:val="002E6F0A"/>
    <w:rsid w:val="002F4846"/>
    <w:rsid w:val="00336B6E"/>
    <w:rsid w:val="003424F1"/>
    <w:rsid w:val="00345244"/>
    <w:rsid w:val="00354B3A"/>
    <w:rsid w:val="003844E7"/>
    <w:rsid w:val="00394810"/>
    <w:rsid w:val="003D3C79"/>
    <w:rsid w:val="003E4CB3"/>
    <w:rsid w:val="004168BA"/>
    <w:rsid w:val="00424804"/>
    <w:rsid w:val="00426B34"/>
    <w:rsid w:val="004352CD"/>
    <w:rsid w:val="00445E35"/>
    <w:rsid w:val="00466C9E"/>
    <w:rsid w:val="004714F7"/>
    <w:rsid w:val="00480D76"/>
    <w:rsid w:val="00490452"/>
    <w:rsid w:val="004F0EC7"/>
    <w:rsid w:val="004F4689"/>
    <w:rsid w:val="00503DED"/>
    <w:rsid w:val="00513FE1"/>
    <w:rsid w:val="00526E6C"/>
    <w:rsid w:val="00530823"/>
    <w:rsid w:val="00534DE8"/>
    <w:rsid w:val="00542F6A"/>
    <w:rsid w:val="005532F6"/>
    <w:rsid w:val="0055779A"/>
    <w:rsid w:val="0056299A"/>
    <w:rsid w:val="00563BB6"/>
    <w:rsid w:val="0056572E"/>
    <w:rsid w:val="0057112E"/>
    <w:rsid w:val="00585974"/>
    <w:rsid w:val="00585EA9"/>
    <w:rsid w:val="005A16FC"/>
    <w:rsid w:val="005A3B6E"/>
    <w:rsid w:val="005B5FC9"/>
    <w:rsid w:val="005B68A2"/>
    <w:rsid w:val="005C04C4"/>
    <w:rsid w:val="005E67BD"/>
    <w:rsid w:val="005E77EA"/>
    <w:rsid w:val="005F4370"/>
    <w:rsid w:val="00606609"/>
    <w:rsid w:val="00623EC3"/>
    <w:rsid w:val="006309F7"/>
    <w:rsid w:val="00687B3D"/>
    <w:rsid w:val="00692705"/>
    <w:rsid w:val="006C0B01"/>
    <w:rsid w:val="006D5ACC"/>
    <w:rsid w:val="006E48A6"/>
    <w:rsid w:val="006F2B40"/>
    <w:rsid w:val="00705F51"/>
    <w:rsid w:val="00706819"/>
    <w:rsid w:val="007113BE"/>
    <w:rsid w:val="00716F5A"/>
    <w:rsid w:val="0072713D"/>
    <w:rsid w:val="00727BE4"/>
    <w:rsid w:val="00736551"/>
    <w:rsid w:val="00743151"/>
    <w:rsid w:val="007478D0"/>
    <w:rsid w:val="00781A93"/>
    <w:rsid w:val="007B5640"/>
    <w:rsid w:val="007D4265"/>
    <w:rsid w:val="007E6330"/>
    <w:rsid w:val="007F0278"/>
    <w:rsid w:val="0080321E"/>
    <w:rsid w:val="00811A3C"/>
    <w:rsid w:val="008133C6"/>
    <w:rsid w:val="00820F4F"/>
    <w:rsid w:val="00824470"/>
    <w:rsid w:val="00886373"/>
    <w:rsid w:val="008907E3"/>
    <w:rsid w:val="008A525C"/>
    <w:rsid w:val="008C206F"/>
    <w:rsid w:val="00940E60"/>
    <w:rsid w:val="00941012"/>
    <w:rsid w:val="00962A0B"/>
    <w:rsid w:val="00976E0D"/>
    <w:rsid w:val="00977598"/>
    <w:rsid w:val="00987A58"/>
    <w:rsid w:val="009946B3"/>
    <w:rsid w:val="009963D8"/>
    <w:rsid w:val="009B2D22"/>
    <w:rsid w:val="009F12F0"/>
    <w:rsid w:val="00A05F41"/>
    <w:rsid w:val="00A07E50"/>
    <w:rsid w:val="00A2167E"/>
    <w:rsid w:val="00A3659E"/>
    <w:rsid w:val="00A37B16"/>
    <w:rsid w:val="00A43FA4"/>
    <w:rsid w:val="00A5576B"/>
    <w:rsid w:val="00A737F5"/>
    <w:rsid w:val="00A97CEF"/>
    <w:rsid w:val="00AB6129"/>
    <w:rsid w:val="00AC08FB"/>
    <w:rsid w:val="00AE7AC0"/>
    <w:rsid w:val="00B12A04"/>
    <w:rsid w:val="00B338EF"/>
    <w:rsid w:val="00B57535"/>
    <w:rsid w:val="00B746FC"/>
    <w:rsid w:val="00B80DA1"/>
    <w:rsid w:val="00B822BF"/>
    <w:rsid w:val="00B85CC1"/>
    <w:rsid w:val="00BA1F87"/>
    <w:rsid w:val="00BA3848"/>
    <w:rsid w:val="00BD1E98"/>
    <w:rsid w:val="00BD68D4"/>
    <w:rsid w:val="00BF75F7"/>
    <w:rsid w:val="00C00596"/>
    <w:rsid w:val="00C22E70"/>
    <w:rsid w:val="00C30799"/>
    <w:rsid w:val="00C32AF2"/>
    <w:rsid w:val="00C41A80"/>
    <w:rsid w:val="00C51F77"/>
    <w:rsid w:val="00C71972"/>
    <w:rsid w:val="00C77B8F"/>
    <w:rsid w:val="00C9289F"/>
    <w:rsid w:val="00D12C21"/>
    <w:rsid w:val="00D22140"/>
    <w:rsid w:val="00D47589"/>
    <w:rsid w:val="00D542C5"/>
    <w:rsid w:val="00D54FA2"/>
    <w:rsid w:val="00D852CF"/>
    <w:rsid w:val="00DC0C19"/>
    <w:rsid w:val="00DD2AE2"/>
    <w:rsid w:val="00DE5E98"/>
    <w:rsid w:val="00DF0F93"/>
    <w:rsid w:val="00E2722C"/>
    <w:rsid w:val="00E57F67"/>
    <w:rsid w:val="00E873C1"/>
    <w:rsid w:val="00E96B1D"/>
    <w:rsid w:val="00E96EF6"/>
    <w:rsid w:val="00EC01E5"/>
    <w:rsid w:val="00EF4EB0"/>
    <w:rsid w:val="00F05FB3"/>
    <w:rsid w:val="00F06859"/>
    <w:rsid w:val="00F21617"/>
    <w:rsid w:val="00F463C3"/>
    <w:rsid w:val="00F50AE6"/>
    <w:rsid w:val="00F5519F"/>
    <w:rsid w:val="00F60DE1"/>
    <w:rsid w:val="00F81232"/>
    <w:rsid w:val="00FA43F2"/>
    <w:rsid w:val="00FA5FAD"/>
    <w:rsid w:val="00FC2ACE"/>
    <w:rsid w:val="00FC3B06"/>
    <w:rsid w:val="00FC434F"/>
    <w:rsid w:val="00FE57CB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C69DD-5094-4185-A9A1-EC1B824A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5EA9"/>
    <w:rPr>
      <w:rFonts w:cs="Times New Roman"/>
      <w:color w:val="0563C1"/>
      <w:u w:val="single"/>
    </w:rPr>
  </w:style>
  <w:style w:type="paragraph" w:styleId="a4">
    <w:name w:val="List Paragraph"/>
    <w:basedOn w:val="a"/>
    <w:uiPriority w:val="34"/>
    <w:qFormat/>
    <w:rsid w:val="00585EA9"/>
    <w:pPr>
      <w:ind w:left="720"/>
      <w:contextualSpacing/>
    </w:pPr>
  </w:style>
  <w:style w:type="paragraph" w:styleId="a5">
    <w:name w:val="header"/>
    <w:basedOn w:val="a"/>
    <w:link w:val="a6"/>
    <w:uiPriority w:val="99"/>
    <w:rsid w:val="00585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5EA9"/>
    <w:rPr>
      <w:sz w:val="24"/>
      <w:szCs w:val="24"/>
    </w:rPr>
  </w:style>
  <w:style w:type="paragraph" w:customStyle="1" w:styleId="ConsPlusNormal">
    <w:name w:val="ConsPlusNormal"/>
    <w:rsid w:val="00B822BF"/>
    <w:pPr>
      <w:widowControl w:val="0"/>
      <w:autoSpaceDE w:val="0"/>
      <w:autoSpaceDN w:val="0"/>
    </w:pPr>
    <w:rPr>
      <w:sz w:val="24"/>
    </w:rPr>
  </w:style>
  <w:style w:type="paragraph" w:styleId="a7">
    <w:name w:val="Balloon Text"/>
    <w:basedOn w:val="a"/>
    <w:link w:val="a8"/>
    <w:rsid w:val="00B822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822BF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133C6"/>
    <w:pPr>
      <w:widowControl w:val="0"/>
      <w:snapToGrid w:val="0"/>
      <w:ind w:firstLine="720"/>
    </w:pPr>
    <w:rPr>
      <w:rFonts w:ascii="Arial" w:hAnsi="Arial"/>
    </w:rPr>
  </w:style>
  <w:style w:type="table" w:styleId="a9">
    <w:name w:val="Table Grid"/>
    <w:basedOn w:val="a1"/>
    <w:rsid w:val="00021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5A16FC"/>
    <w:pPr>
      <w:spacing w:after="120"/>
    </w:pPr>
  </w:style>
  <w:style w:type="character" w:customStyle="1" w:styleId="ab">
    <w:name w:val="Основной текст Знак"/>
    <w:basedOn w:val="a0"/>
    <w:link w:val="aa"/>
    <w:rsid w:val="005A16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9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E2141CECD99FFA550718B361CB0235F33D594BA0323255B9034F3B3FC829A2A9781F52699B45B0kFRF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8E2141CECD99FFA550718B361CB0235F33D594BA0323255B9034F3B3FC829A2A9781F52699B45B0kFRF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4015D0F76FFBE38C324E9A4BF943672C9032B3F8697CA943E00A0AE166EB80D0BAE24AC0FA91EB4A57085BF948E84D894209FDE9F3ED485FD382F1FDCd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E2141CECD99FFA550718B361CB0235F33D594BA0323255B9034F3B3FC829A2A9781F52699B45B0kFRF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8F3B2-4CA9-44A1-B7D5-950F5CD2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3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127</cp:revision>
  <cp:lastPrinted>2019-03-11T09:16:00Z</cp:lastPrinted>
  <dcterms:created xsi:type="dcterms:W3CDTF">2019-02-08T09:36:00Z</dcterms:created>
  <dcterms:modified xsi:type="dcterms:W3CDTF">2019-03-11T09:30:00Z</dcterms:modified>
</cp:coreProperties>
</file>