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8BA" w:rsidRPr="0069165E" w:rsidRDefault="00CE28BA" w:rsidP="00D53014">
      <w:pPr>
        <w:jc w:val="center"/>
        <w:rPr>
          <w:sz w:val="26"/>
          <w:szCs w:val="26"/>
        </w:rPr>
      </w:pPr>
      <w:bookmarkStart w:id="0" w:name="_GoBack"/>
      <w:bookmarkEnd w:id="0"/>
      <w:r w:rsidRPr="0069165E">
        <w:rPr>
          <w:sz w:val="26"/>
          <w:szCs w:val="26"/>
        </w:rPr>
        <w:t xml:space="preserve">Заключение № </w:t>
      </w:r>
      <w:r w:rsidR="002B5474" w:rsidRPr="0069165E">
        <w:rPr>
          <w:sz w:val="26"/>
          <w:szCs w:val="26"/>
        </w:rPr>
        <w:t>48</w:t>
      </w:r>
      <w:r w:rsidRPr="0069165E">
        <w:rPr>
          <w:sz w:val="26"/>
          <w:szCs w:val="26"/>
        </w:rPr>
        <w:t>/А</w:t>
      </w:r>
    </w:p>
    <w:p w:rsidR="00CE28BA" w:rsidRDefault="00CE28BA" w:rsidP="00522E39">
      <w:pPr>
        <w:pStyle w:val="a8"/>
        <w:spacing w:after="0"/>
        <w:jc w:val="center"/>
        <w:rPr>
          <w:sz w:val="26"/>
          <w:szCs w:val="26"/>
        </w:rPr>
      </w:pPr>
      <w:r w:rsidRPr="0069165E">
        <w:rPr>
          <w:sz w:val="26"/>
          <w:szCs w:val="26"/>
        </w:rPr>
        <w:t xml:space="preserve">на проект постановления администрации города «О внесении изменений  в постановление администрации города от 22.12.2015 № 364-па «Об утверждении муниципальной программы «О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годах» </w:t>
      </w:r>
      <w:r w:rsidR="00522E39">
        <w:rPr>
          <w:sz w:val="26"/>
          <w:szCs w:val="26"/>
        </w:rPr>
        <w:t xml:space="preserve"> </w:t>
      </w:r>
      <w:r w:rsidRPr="0069165E">
        <w:rPr>
          <w:sz w:val="26"/>
          <w:szCs w:val="26"/>
        </w:rPr>
        <w:t>(в ред. от 28.03.2016</w:t>
      </w:r>
      <w:r w:rsidR="00B81D60">
        <w:rPr>
          <w:sz w:val="26"/>
          <w:szCs w:val="26"/>
        </w:rPr>
        <w:t xml:space="preserve"> </w:t>
      </w:r>
      <w:r w:rsidRPr="0069165E">
        <w:rPr>
          <w:sz w:val="26"/>
          <w:szCs w:val="26"/>
        </w:rPr>
        <w:t xml:space="preserve">№63-па, от 07.10.2016 </w:t>
      </w:r>
      <w:r w:rsidR="00B81D60">
        <w:rPr>
          <w:sz w:val="26"/>
          <w:szCs w:val="26"/>
        </w:rPr>
        <w:t xml:space="preserve">  </w:t>
      </w:r>
      <w:r w:rsidRPr="0069165E">
        <w:rPr>
          <w:sz w:val="26"/>
          <w:szCs w:val="26"/>
        </w:rPr>
        <w:t>№255-па, от 28.11.2016 №307-па, от 29.12.2016 №361-па, от 02.05.2017 № 106-па)</w:t>
      </w:r>
    </w:p>
    <w:p w:rsidR="00CE28BA" w:rsidRPr="00D53014" w:rsidRDefault="00CE28BA" w:rsidP="00CE28BA">
      <w:pPr>
        <w:tabs>
          <w:tab w:val="left" w:pos="1470"/>
        </w:tabs>
        <w:jc w:val="center"/>
        <w:rPr>
          <w:sz w:val="26"/>
          <w:szCs w:val="26"/>
        </w:rPr>
      </w:pPr>
    </w:p>
    <w:p w:rsidR="00CE28BA" w:rsidRPr="00D53014" w:rsidRDefault="00CE28BA" w:rsidP="00CE28BA">
      <w:pPr>
        <w:jc w:val="both"/>
        <w:rPr>
          <w:sz w:val="26"/>
          <w:szCs w:val="26"/>
        </w:rPr>
      </w:pPr>
      <w:r w:rsidRPr="00D53014">
        <w:rPr>
          <w:sz w:val="26"/>
          <w:szCs w:val="26"/>
        </w:rPr>
        <w:t>г. Пыть-Ях</w:t>
      </w:r>
      <w:r w:rsidRPr="00D53014">
        <w:rPr>
          <w:sz w:val="26"/>
          <w:szCs w:val="26"/>
        </w:rPr>
        <w:tab/>
      </w:r>
      <w:r w:rsidRPr="00D53014">
        <w:rPr>
          <w:sz w:val="26"/>
          <w:szCs w:val="26"/>
        </w:rPr>
        <w:tab/>
      </w:r>
      <w:r w:rsidRPr="00D53014">
        <w:rPr>
          <w:sz w:val="26"/>
          <w:szCs w:val="26"/>
        </w:rPr>
        <w:tab/>
      </w:r>
      <w:r w:rsidRPr="00D53014">
        <w:rPr>
          <w:sz w:val="26"/>
          <w:szCs w:val="26"/>
        </w:rPr>
        <w:tab/>
      </w:r>
      <w:r w:rsidRPr="00D53014">
        <w:rPr>
          <w:sz w:val="26"/>
          <w:szCs w:val="26"/>
        </w:rPr>
        <w:tab/>
      </w:r>
      <w:r w:rsidRPr="00D53014">
        <w:rPr>
          <w:sz w:val="26"/>
          <w:szCs w:val="26"/>
        </w:rPr>
        <w:tab/>
      </w:r>
      <w:r w:rsidRPr="00D53014">
        <w:rPr>
          <w:sz w:val="26"/>
          <w:szCs w:val="26"/>
        </w:rPr>
        <w:tab/>
      </w:r>
      <w:r w:rsidRPr="00D53014">
        <w:rPr>
          <w:sz w:val="26"/>
          <w:szCs w:val="26"/>
        </w:rPr>
        <w:tab/>
      </w:r>
      <w:r w:rsidRPr="00D53014">
        <w:rPr>
          <w:sz w:val="26"/>
          <w:szCs w:val="26"/>
        </w:rPr>
        <w:tab/>
        <w:t xml:space="preserve">    </w:t>
      </w:r>
      <w:r w:rsidR="002B05D5">
        <w:rPr>
          <w:sz w:val="26"/>
          <w:szCs w:val="26"/>
        </w:rPr>
        <w:t xml:space="preserve">   </w:t>
      </w:r>
      <w:r w:rsidRPr="00D53014">
        <w:rPr>
          <w:sz w:val="26"/>
          <w:szCs w:val="26"/>
        </w:rPr>
        <w:t xml:space="preserve">      24 июля 2017 г.</w:t>
      </w:r>
    </w:p>
    <w:p w:rsidR="00BD7E8B" w:rsidRDefault="00BD7E8B" w:rsidP="00314170">
      <w:pPr>
        <w:pStyle w:val="a8"/>
        <w:spacing w:after="0"/>
        <w:ind w:firstLine="567"/>
        <w:jc w:val="both"/>
        <w:rPr>
          <w:sz w:val="26"/>
          <w:szCs w:val="26"/>
        </w:rPr>
      </w:pPr>
    </w:p>
    <w:p w:rsidR="00314170" w:rsidRDefault="00D53014" w:rsidP="00314170">
      <w:pPr>
        <w:pStyle w:val="a8"/>
        <w:spacing w:after="0"/>
        <w:ind w:firstLine="567"/>
        <w:jc w:val="both"/>
        <w:rPr>
          <w:sz w:val="26"/>
          <w:szCs w:val="26"/>
        </w:rPr>
      </w:pPr>
      <w:r w:rsidRPr="00D53014">
        <w:rPr>
          <w:sz w:val="26"/>
          <w:szCs w:val="26"/>
        </w:rPr>
        <w:t xml:space="preserve">Счетно-контрольной палатой города Пыть-Яха на основании п. 3.1. раздела 3 Плана работы Счетно-контрольной палаты города Пыть-Яха на 2017 год, в соответствии с требованиями Бюджетного кодекса РФ, ст. 8 Положения о контрольно-счетном органе муниципального образования городской округ город Пыть-Ях - Счетно-контрольной палате города Пыть-Яха, утвержденного решением Думы города Пыть-Яха от 29.11.2016 № 34, проведена  экспертиза проекта постановления администрации города Пыть-Яха «О внесении изменений  в постановление администрации города от 22.12.2015 № 364-па «Об утверждении муниципальной программы «О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годах» (в ред. от 28.03.2016 №63-па, от 07.10.2016 №255-па, от 28.11.2016 №307-па, от 29.12.2016 №361-па, от 02.05.2017 № 106-па) (далее – проект постановления). </w:t>
      </w:r>
    </w:p>
    <w:p w:rsidR="00314170" w:rsidRDefault="00314170" w:rsidP="00314170">
      <w:pPr>
        <w:pStyle w:val="a8"/>
        <w:spacing w:after="0"/>
        <w:ind w:firstLine="567"/>
        <w:jc w:val="both"/>
        <w:rPr>
          <w:sz w:val="26"/>
          <w:szCs w:val="26"/>
        </w:rPr>
      </w:pPr>
      <w:r w:rsidRPr="00993B96">
        <w:rPr>
          <w:sz w:val="26"/>
          <w:szCs w:val="26"/>
        </w:rPr>
        <w:t>В Счетно-контрольную палату</w:t>
      </w:r>
      <w:r>
        <w:rPr>
          <w:sz w:val="26"/>
          <w:szCs w:val="26"/>
        </w:rPr>
        <w:t xml:space="preserve"> Проект постановления поступил 21</w:t>
      </w:r>
      <w:r w:rsidRPr="00993B96">
        <w:rPr>
          <w:sz w:val="26"/>
          <w:szCs w:val="26"/>
        </w:rPr>
        <w:t xml:space="preserve">.07.2017 г.  </w:t>
      </w:r>
    </w:p>
    <w:p w:rsidR="00314170" w:rsidRPr="00993B96" w:rsidRDefault="00314170" w:rsidP="00314170">
      <w:pPr>
        <w:tabs>
          <w:tab w:val="left" w:pos="540"/>
          <w:tab w:val="left" w:pos="567"/>
        </w:tabs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>В ходе проведения экспертизы рассмотрены следующие нормативные правовые акты:</w:t>
      </w:r>
    </w:p>
    <w:p w:rsidR="00314170" w:rsidRPr="002B05D5" w:rsidRDefault="00314170" w:rsidP="00314170">
      <w:pPr>
        <w:numPr>
          <w:ilvl w:val="0"/>
          <w:numId w:val="1"/>
        </w:numPr>
        <w:tabs>
          <w:tab w:val="clear" w:pos="340"/>
          <w:tab w:val="num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2B05D5">
        <w:rPr>
          <w:sz w:val="26"/>
          <w:szCs w:val="26"/>
        </w:rPr>
        <w:t>Бюджетный кодекс Российской Федерации;</w:t>
      </w:r>
    </w:p>
    <w:p w:rsidR="00314170" w:rsidRPr="002B05D5" w:rsidRDefault="00314170" w:rsidP="00314170">
      <w:pPr>
        <w:numPr>
          <w:ilvl w:val="0"/>
          <w:numId w:val="1"/>
        </w:numPr>
        <w:tabs>
          <w:tab w:val="clear" w:pos="340"/>
          <w:tab w:val="left" w:pos="851"/>
        </w:tabs>
        <w:ind w:left="0" w:firstLine="567"/>
        <w:jc w:val="both"/>
        <w:rPr>
          <w:sz w:val="26"/>
          <w:szCs w:val="26"/>
        </w:rPr>
      </w:pPr>
      <w:r w:rsidRPr="002B05D5">
        <w:rPr>
          <w:sz w:val="26"/>
          <w:szCs w:val="26"/>
        </w:rPr>
        <w:t xml:space="preserve">Решение Думы города Пыть-Яха от 16.12.2016 №40 «О бюджете города Пыть-Яха на 2017 год и на плановый период 2018 и 2019 годов» (с изм.); </w:t>
      </w:r>
    </w:p>
    <w:p w:rsidR="00314170" w:rsidRPr="002B05D5" w:rsidRDefault="00314170" w:rsidP="00314170">
      <w:pPr>
        <w:numPr>
          <w:ilvl w:val="0"/>
          <w:numId w:val="1"/>
        </w:numPr>
        <w:tabs>
          <w:tab w:val="clear" w:pos="340"/>
          <w:tab w:val="num" w:pos="0"/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2B05D5">
        <w:rPr>
          <w:sz w:val="26"/>
          <w:szCs w:val="26"/>
        </w:rPr>
        <w:t>Постановление администрации города от 21.08.2013 № 184-па «О муниципальных и ведомственных целевых программах муниципального образования городской округ город Пыть-Ях» (с изм.),</w:t>
      </w:r>
    </w:p>
    <w:p w:rsidR="00CE28BA" w:rsidRPr="00D53014" w:rsidRDefault="00CE28BA" w:rsidP="00314170">
      <w:pPr>
        <w:ind w:firstLine="567"/>
        <w:jc w:val="both"/>
        <w:rPr>
          <w:sz w:val="26"/>
          <w:szCs w:val="26"/>
        </w:rPr>
      </w:pPr>
      <w:r w:rsidRPr="002B05D5">
        <w:rPr>
          <w:sz w:val="26"/>
          <w:szCs w:val="26"/>
        </w:rPr>
        <w:t>и ины</w:t>
      </w:r>
      <w:r w:rsidR="002B05D5" w:rsidRPr="002B05D5">
        <w:rPr>
          <w:sz w:val="26"/>
          <w:szCs w:val="26"/>
        </w:rPr>
        <w:t xml:space="preserve">е </w:t>
      </w:r>
      <w:r w:rsidRPr="002B05D5">
        <w:rPr>
          <w:sz w:val="26"/>
          <w:szCs w:val="26"/>
        </w:rPr>
        <w:t>нормативны</w:t>
      </w:r>
      <w:r w:rsidR="002B05D5" w:rsidRPr="002B05D5">
        <w:rPr>
          <w:sz w:val="26"/>
          <w:szCs w:val="26"/>
        </w:rPr>
        <w:t>е</w:t>
      </w:r>
      <w:r w:rsidRPr="002B05D5">
        <w:rPr>
          <w:sz w:val="26"/>
          <w:szCs w:val="26"/>
        </w:rPr>
        <w:t xml:space="preserve"> правовы</w:t>
      </w:r>
      <w:r w:rsidR="002B05D5" w:rsidRPr="002B05D5">
        <w:rPr>
          <w:sz w:val="26"/>
          <w:szCs w:val="26"/>
        </w:rPr>
        <w:t>е</w:t>
      </w:r>
      <w:r w:rsidRPr="002B05D5">
        <w:rPr>
          <w:sz w:val="26"/>
          <w:szCs w:val="26"/>
        </w:rPr>
        <w:t xml:space="preserve"> акт</w:t>
      </w:r>
      <w:r w:rsidR="002B05D5" w:rsidRPr="002B05D5">
        <w:rPr>
          <w:sz w:val="26"/>
          <w:szCs w:val="26"/>
        </w:rPr>
        <w:t>ы</w:t>
      </w:r>
      <w:r w:rsidRPr="002B05D5">
        <w:rPr>
          <w:sz w:val="26"/>
          <w:szCs w:val="26"/>
        </w:rPr>
        <w:t>, регламентирующи</w:t>
      </w:r>
      <w:r w:rsidR="002B05D5" w:rsidRPr="002B05D5">
        <w:rPr>
          <w:sz w:val="26"/>
          <w:szCs w:val="26"/>
        </w:rPr>
        <w:t>е</w:t>
      </w:r>
      <w:r w:rsidRPr="002B05D5">
        <w:rPr>
          <w:sz w:val="26"/>
          <w:szCs w:val="26"/>
        </w:rPr>
        <w:t xml:space="preserve"> сферу реализации Программы.</w:t>
      </w:r>
    </w:p>
    <w:p w:rsidR="00CE28BA" w:rsidRPr="00D53014" w:rsidRDefault="00CE28BA" w:rsidP="00BB5794">
      <w:pPr>
        <w:pStyle w:val="2"/>
        <w:spacing w:after="0" w:line="240" w:lineRule="auto"/>
        <w:ind w:firstLine="567"/>
        <w:jc w:val="both"/>
        <w:rPr>
          <w:sz w:val="26"/>
          <w:szCs w:val="26"/>
        </w:rPr>
      </w:pPr>
      <w:r w:rsidRPr="00D53014">
        <w:rPr>
          <w:sz w:val="26"/>
          <w:szCs w:val="26"/>
        </w:rPr>
        <w:t>С проектом постановления представлены заключение комитета по финансам и управления по экономике администрации города Пыть-Яха, заключение о проведении антикоррупционной экспертизы проекта постан</w:t>
      </w:r>
      <w:r w:rsidR="00314170">
        <w:rPr>
          <w:sz w:val="26"/>
          <w:szCs w:val="26"/>
        </w:rPr>
        <w:t xml:space="preserve">овления, пояснительная записка, справка </w:t>
      </w:r>
      <w:r w:rsidR="00D75691">
        <w:rPr>
          <w:sz w:val="26"/>
          <w:szCs w:val="26"/>
        </w:rPr>
        <w:t>Департамента финансов Ханты-Мансийского автономного округа – Югры</w:t>
      </w:r>
      <w:r w:rsidR="00D75691">
        <w:rPr>
          <w:sz w:val="26"/>
          <w:szCs w:val="26"/>
        </w:rPr>
        <w:t xml:space="preserve"> </w:t>
      </w:r>
      <w:r w:rsidR="00314170">
        <w:rPr>
          <w:sz w:val="26"/>
          <w:szCs w:val="26"/>
        </w:rPr>
        <w:t xml:space="preserve">от 05.05.2017 №500/05/35 об изменении показателей сводной бюджетной росписи расходов на 2017 год и на плановый период 2018 и 2019 годов. </w:t>
      </w:r>
    </w:p>
    <w:p w:rsidR="00CE28BA" w:rsidRPr="00D53014" w:rsidRDefault="00CE28BA" w:rsidP="00BB5794">
      <w:pPr>
        <w:pStyle w:val="2"/>
        <w:spacing w:after="0" w:line="240" w:lineRule="auto"/>
        <w:ind w:firstLine="567"/>
        <w:jc w:val="both"/>
        <w:rPr>
          <w:sz w:val="26"/>
          <w:szCs w:val="26"/>
        </w:rPr>
      </w:pPr>
      <w:r w:rsidRPr="00D53014">
        <w:rPr>
          <w:sz w:val="26"/>
          <w:szCs w:val="26"/>
        </w:rPr>
        <w:t>В ходе подготовки заключения дополнительные документы и материалы не запрашивались, эксперты к проведению экспертизы не привлекались.</w:t>
      </w:r>
    </w:p>
    <w:p w:rsidR="00CE28BA" w:rsidRDefault="00E06C0B" w:rsidP="00BB57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Представленным проектом вносятся </w:t>
      </w:r>
      <w:r w:rsidR="00BD7E8B">
        <w:rPr>
          <w:sz w:val="26"/>
          <w:szCs w:val="26"/>
        </w:rPr>
        <w:t xml:space="preserve">изменения </w:t>
      </w:r>
      <w:r>
        <w:rPr>
          <w:sz w:val="26"/>
          <w:szCs w:val="26"/>
        </w:rPr>
        <w:t xml:space="preserve">в основные мероприятия 2017 года по подпрограмме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«Профилактика правонарушений в сфере общественного порядка»:</w:t>
      </w:r>
    </w:p>
    <w:p w:rsidR="00E06C0B" w:rsidRDefault="00E06C0B" w:rsidP="00BB57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 мероприятию 1.4. «Осуществление государственных полномочий по составлению (изменению) списков кандидатов в присяжные заседатели федеральных судов общей юрисдикции» увеличен </w:t>
      </w:r>
      <w:r w:rsidR="00BB5794">
        <w:rPr>
          <w:sz w:val="26"/>
          <w:szCs w:val="26"/>
        </w:rPr>
        <w:t>объем финансирования на сумму 3,7 тыс. руб., за счет средств федерального</w:t>
      </w:r>
      <w:r w:rsidR="00BB5794">
        <w:rPr>
          <w:sz w:val="26"/>
          <w:szCs w:val="26"/>
        </w:rPr>
        <w:t xml:space="preserve"> бюджета</w:t>
      </w:r>
      <w:r w:rsidR="00BB5794">
        <w:rPr>
          <w:sz w:val="26"/>
          <w:szCs w:val="26"/>
        </w:rPr>
        <w:t>;</w:t>
      </w:r>
    </w:p>
    <w:p w:rsidR="00BB5794" w:rsidRDefault="00BB5794" w:rsidP="00BB5794">
      <w:pPr>
        <w:tabs>
          <w:tab w:val="left" w:pos="567"/>
        </w:tabs>
        <w:jc w:val="both"/>
        <w:rPr>
          <w:spacing w:val="-9"/>
          <w:sz w:val="26"/>
          <w:szCs w:val="26"/>
        </w:rPr>
      </w:pPr>
      <w:r>
        <w:rPr>
          <w:spacing w:val="-9"/>
          <w:sz w:val="26"/>
          <w:szCs w:val="26"/>
        </w:rPr>
        <w:tab/>
        <w:t>- перераспределены объемы финансирования между мероприятиями 1.5. «Обеспечение функционирования и развития систем видеонаблюдения в сфере безопасности дорожного движения, информирования населения» (-368,0 тыс. руб., средства местного бюджета) и 1.6. «Дополнительные меры обеспечения безопасности на объектах с массовым пребыванием граждан» (+368,0 тыс. руб., средства местного бюджета).</w:t>
      </w:r>
    </w:p>
    <w:p w:rsidR="007937AF" w:rsidRDefault="00DB1390" w:rsidP="00BB5794">
      <w:pPr>
        <w:tabs>
          <w:tab w:val="left" w:pos="567"/>
        </w:tabs>
        <w:jc w:val="both"/>
        <w:rPr>
          <w:spacing w:val="-9"/>
          <w:sz w:val="26"/>
          <w:szCs w:val="26"/>
        </w:rPr>
      </w:pPr>
      <w:r>
        <w:rPr>
          <w:spacing w:val="-9"/>
          <w:sz w:val="26"/>
          <w:szCs w:val="26"/>
        </w:rPr>
        <w:tab/>
      </w:r>
      <w:r w:rsidR="00CB142C">
        <w:rPr>
          <w:spacing w:val="-9"/>
          <w:sz w:val="26"/>
          <w:szCs w:val="26"/>
        </w:rPr>
        <w:t xml:space="preserve">Проектом вносится новое мероприятие 1.8. «Организация и проведение мероприятий, направленных на профилактику правонарушений», без финансирования. </w:t>
      </w:r>
    </w:p>
    <w:p w:rsidR="00322088" w:rsidRDefault="00322088" w:rsidP="00BB5794">
      <w:pPr>
        <w:tabs>
          <w:tab w:val="left" w:pos="567"/>
        </w:tabs>
        <w:jc w:val="both"/>
        <w:rPr>
          <w:spacing w:val="-9"/>
          <w:sz w:val="26"/>
          <w:szCs w:val="26"/>
        </w:rPr>
      </w:pPr>
      <w:r>
        <w:rPr>
          <w:spacing w:val="-9"/>
          <w:sz w:val="26"/>
          <w:szCs w:val="26"/>
        </w:rPr>
        <w:tab/>
        <w:t xml:space="preserve">В ходе экспертизы установлено следующее: </w:t>
      </w:r>
    </w:p>
    <w:p w:rsidR="00322088" w:rsidRPr="00020A9F" w:rsidRDefault="00322088" w:rsidP="00322088">
      <w:pPr>
        <w:pStyle w:val="aa"/>
        <w:numPr>
          <w:ilvl w:val="0"/>
          <w:numId w:val="5"/>
        </w:numPr>
        <w:tabs>
          <w:tab w:val="left" w:pos="567"/>
          <w:tab w:val="left" w:pos="851"/>
        </w:tabs>
        <w:ind w:left="0" w:firstLine="570"/>
        <w:jc w:val="both"/>
        <w:rPr>
          <w:spacing w:val="-9"/>
          <w:sz w:val="26"/>
          <w:szCs w:val="26"/>
        </w:rPr>
      </w:pPr>
      <w:r>
        <w:rPr>
          <w:spacing w:val="-9"/>
          <w:sz w:val="26"/>
          <w:szCs w:val="26"/>
        </w:rPr>
        <w:t>Увеличение объема финансирования</w:t>
      </w:r>
      <w:r w:rsidR="00BD7E8B">
        <w:rPr>
          <w:spacing w:val="-9"/>
          <w:sz w:val="26"/>
          <w:szCs w:val="26"/>
        </w:rPr>
        <w:t xml:space="preserve"> в 2017 году </w:t>
      </w:r>
      <w:r>
        <w:rPr>
          <w:sz w:val="26"/>
          <w:szCs w:val="26"/>
        </w:rPr>
        <w:t>по мероприятию 1.4. «Осуществление государственных полномочий по составлению (изменению) списков кандидатов в присяжные заседатели федеральных судов общей юрисдикции»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подпрограмм</w:t>
      </w:r>
      <w:r>
        <w:rPr>
          <w:sz w:val="26"/>
          <w:szCs w:val="26"/>
        </w:rPr>
        <w:t>ы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«Профилактика правонарушений в сфере общественного порядка»</w:t>
      </w:r>
      <w:r>
        <w:rPr>
          <w:sz w:val="26"/>
          <w:szCs w:val="26"/>
        </w:rPr>
        <w:t xml:space="preserve"> на сумму 3,7 тыс. руб., за счет средств федерального бюджета, произошло на основании справки </w:t>
      </w:r>
      <w:r w:rsidR="00020A9F">
        <w:rPr>
          <w:sz w:val="26"/>
          <w:szCs w:val="26"/>
        </w:rPr>
        <w:t xml:space="preserve">Департамента финансов Ханты-Мансийского автономного округа – Югры </w:t>
      </w:r>
      <w:r>
        <w:rPr>
          <w:sz w:val="26"/>
          <w:szCs w:val="26"/>
        </w:rPr>
        <w:t xml:space="preserve">от 05.05.2017 № 500/05/35 об изменении показателей сводной бюджетной росписи расходов на 2017 год и на плановый период 2018 и 2019 годов. </w:t>
      </w:r>
    </w:p>
    <w:p w:rsidR="00020A9F" w:rsidRPr="00020A9F" w:rsidRDefault="00020A9F" w:rsidP="00322088">
      <w:pPr>
        <w:pStyle w:val="aa"/>
        <w:numPr>
          <w:ilvl w:val="0"/>
          <w:numId w:val="5"/>
        </w:numPr>
        <w:tabs>
          <w:tab w:val="left" w:pos="567"/>
          <w:tab w:val="left" w:pos="851"/>
        </w:tabs>
        <w:ind w:left="0" w:firstLine="570"/>
        <w:jc w:val="both"/>
        <w:rPr>
          <w:spacing w:val="-9"/>
          <w:sz w:val="26"/>
          <w:szCs w:val="26"/>
        </w:rPr>
      </w:pPr>
      <w:r>
        <w:rPr>
          <w:sz w:val="26"/>
          <w:szCs w:val="26"/>
        </w:rPr>
        <w:t xml:space="preserve">Перераспределение объема финансирования </w:t>
      </w:r>
      <w:r>
        <w:rPr>
          <w:spacing w:val="-9"/>
          <w:sz w:val="26"/>
          <w:szCs w:val="26"/>
        </w:rPr>
        <w:t>между мероприятиями 1.5. «Обеспечение функционирования и развития систем видеонаблюдения в сфере безопасности дорожного движения, информирования населения» и 1.6. «Дополнительные меры обеспечения безопасности на объектах с массовым пребыванием граждан»</w:t>
      </w:r>
      <w:r>
        <w:rPr>
          <w:sz w:val="26"/>
          <w:szCs w:val="26"/>
        </w:rPr>
        <w:t xml:space="preserve"> на сумму 368,0 тыс. руб., не влечет изменения общего объема финансирования по программе. </w:t>
      </w:r>
    </w:p>
    <w:p w:rsidR="00020A9F" w:rsidRPr="00322088" w:rsidRDefault="00E007C1" w:rsidP="00322088">
      <w:pPr>
        <w:pStyle w:val="aa"/>
        <w:numPr>
          <w:ilvl w:val="0"/>
          <w:numId w:val="5"/>
        </w:numPr>
        <w:tabs>
          <w:tab w:val="left" w:pos="567"/>
          <w:tab w:val="left" w:pos="851"/>
        </w:tabs>
        <w:ind w:left="0" w:firstLine="570"/>
        <w:jc w:val="both"/>
        <w:rPr>
          <w:spacing w:val="-9"/>
          <w:sz w:val="26"/>
          <w:szCs w:val="26"/>
        </w:rPr>
      </w:pPr>
      <w:r>
        <w:rPr>
          <w:sz w:val="26"/>
          <w:szCs w:val="26"/>
        </w:rPr>
        <w:t>Вносится н</w:t>
      </w:r>
      <w:r w:rsidR="00020A9F">
        <w:rPr>
          <w:sz w:val="26"/>
          <w:szCs w:val="26"/>
        </w:rPr>
        <w:t xml:space="preserve">овое мероприятие </w:t>
      </w:r>
      <w:r w:rsidR="00020A9F">
        <w:rPr>
          <w:spacing w:val="-9"/>
          <w:sz w:val="26"/>
          <w:szCs w:val="26"/>
        </w:rPr>
        <w:t>1.8. «Организация и проведение мероприятий, направленных на профилактику правонарушений»,</w:t>
      </w:r>
      <w:r w:rsidR="00020A9F">
        <w:rPr>
          <w:spacing w:val="-9"/>
          <w:sz w:val="26"/>
          <w:szCs w:val="26"/>
        </w:rPr>
        <w:t xml:space="preserve"> </w:t>
      </w:r>
      <w:r w:rsidR="00020A9F">
        <w:rPr>
          <w:spacing w:val="-9"/>
          <w:sz w:val="26"/>
          <w:szCs w:val="26"/>
        </w:rPr>
        <w:t>без финансирования</w:t>
      </w:r>
      <w:r>
        <w:rPr>
          <w:spacing w:val="-9"/>
          <w:sz w:val="26"/>
          <w:szCs w:val="26"/>
        </w:rPr>
        <w:t xml:space="preserve">. Таким образом, данное мероприятие не повлечет изменения общего объема финансирования по программе. </w:t>
      </w:r>
    </w:p>
    <w:p w:rsidR="00322088" w:rsidRPr="002D112E" w:rsidRDefault="00322088" w:rsidP="00E007C1">
      <w:pPr>
        <w:tabs>
          <w:tab w:val="left" w:pos="567"/>
        </w:tabs>
        <w:jc w:val="both"/>
        <w:rPr>
          <w:sz w:val="26"/>
          <w:szCs w:val="26"/>
        </w:rPr>
      </w:pPr>
      <w:r w:rsidRPr="002D112E">
        <w:rPr>
          <w:sz w:val="26"/>
          <w:szCs w:val="26"/>
        </w:rPr>
        <w:tab/>
        <w:t xml:space="preserve">Общий объем финансирования по программе в 2017 году с учетом изменений составит </w:t>
      </w:r>
      <w:r w:rsidR="00E007C1">
        <w:rPr>
          <w:sz w:val="26"/>
          <w:szCs w:val="26"/>
        </w:rPr>
        <w:t>7459,</w:t>
      </w:r>
      <w:r w:rsidR="004221FB">
        <w:rPr>
          <w:sz w:val="26"/>
          <w:szCs w:val="26"/>
        </w:rPr>
        <w:t xml:space="preserve">2 </w:t>
      </w:r>
      <w:r w:rsidR="004221FB" w:rsidRPr="002D112E">
        <w:rPr>
          <w:sz w:val="26"/>
          <w:szCs w:val="26"/>
        </w:rPr>
        <w:t>тыс.</w:t>
      </w:r>
      <w:r w:rsidRPr="002D112E">
        <w:rPr>
          <w:sz w:val="26"/>
          <w:szCs w:val="26"/>
        </w:rPr>
        <w:t xml:space="preserve"> руб.  (в </w:t>
      </w:r>
      <w:proofErr w:type="spellStart"/>
      <w:r w:rsidRPr="002D112E">
        <w:rPr>
          <w:sz w:val="26"/>
          <w:szCs w:val="26"/>
        </w:rPr>
        <w:t>т.ч</w:t>
      </w:r>
      <w:proofErr w:type="spellEnd"/>
      <w:r w:rsidRPr="002D112E">
        <w:rPr>
          <w:sz w:val="26"/>
          <w:szCs w:val="26"/>
        </w:rPr>
        <w:t xml:space="preserve">. средства окружного </w:t>
      </w:r>
      <w:r w:rsidR="004221FB" w:rsidRPr="002D112E">
        <w:rPr>
          <w:sz w:val="26"/>
          <w:szCs w:val="26"/>
        </w:rPr>
        <w:t>бюджета 4250</w:t>
      </w:r>
      <w:r w:rsidR="00E007C1">
        <w:rPr>
          <w:sz w:val="26"/>
          <w:szCs w:val="26"/>
        </w:rPr>
        <w:t>,1</w:t>
      </w:r>
      <w:r w:rsidRPr="002D112E">
        <w:rPr>
          <w:sz w:val="26"/>
          <w:szCs w:val="26"/>
        </w:rPr>
        <w:t xml:space="preserve"> тыс. руб., средства местного бюджета </w:t>
      </w:r>
      <w:r w:rsidR="00E007C1">
        <w:rPr>
          <w:sz w:val="26"/>
          <w:szCs w:val="26"/>
        </w:rPr>
        <w:t>3205,4</w:t>
      </w:r>
      <w:r w:rsidRPr="002D112E">
        <w:rPr>
          <w:sz w:val="26"/>
          <w:szCs w:val="26"/>
        </w:rPr>
        <w:t xml:space="preserve"> тыс. руб., </w:t>
      </w:r>
      <w:r w:rsidR="00E007C1">
        <w:rPr>
          <w:sz w:val="26"/>
          <w:szCs w:val="26"/>
        </w:rPr>
        <w:t xml:space="preserve">средства федерального бюджета </w:t>
      </w:r>
      <w:r w:rsidR="00E007C1">
        <w:rPr>
          <w:sz w:val="26"/>
          <w:szCs w:val="26"/>
        </w:rPr>
        <w:t xml:space="preserve">3,7 </w:t>
      </w:r>
      <w:r w:rsidRPr="002D112E">
        <w:rPr>
          <w:sz w:val="26"/>
          <w:szCs w:val="26"/>
        </w:rPr>
        <w:t>тыс. руб.).</w:t>
      </w:r>
    </w:p>
    <w:p w:rsidR="00322088" w:rsidRPr="002D112E" w:rsidRDefault="00322088" w:rsidP="00322088">
      <w:pPr>
        <w:tabs>
          <w:tab w:val="left" w:pos="567"/>
        </w:tabs>
        <w:jc w:val="both"/>
        <w:rPr>
          <w:sz w:val="26"/>
          <w:szCs w:val="26"/>
        </w:rPr>
      </w:pPr>
      <w:r w:rsidRPr="002D112E">
        <w:rPr>
          <w:sz w:val="26"/>
          <w:szCs w:val="26"/>
        </w:rPr>
        <w:tab/>
        <w:t xml:space="preserve">Всего запланированный объем финансирования Программы увеличен на </w:t>
      </w:r>
      <w:r w:rsidR="00E007C1">
        <w:rPr>
          <w:sz w:val="26"/>
          <w:szCs w:val="26"/>
        </w:rPr>
        <w:t>3,7</w:t>
      </w:r>
      <w:r w:rsidRPr="002D112E">
        <w:rPr>
          <w:sz w:val="26"/>
          <w:szCs w:val="26"/>
        </w:rPr>
        <w:t xml:space="preserve"> тыс. руб. и составит </w:t>
      </w:r>
      <w:r w:rsidR="00E007C1">
        <w:rPr>
          <w:sz w:val="26"/>
          <w:szCs w:val="26"/>
        </w:rPr>
        <w:t xml:space="preserve">43726,0 </w:t>
      </w:r>
      <w:r w:rsidRPr="002D112E">
        <w:rPr>
          <w:sz w:val="26"/>
          <w:szCs w:val="26"/>
        </w:rPr>
        <w:t xml:space="preserve">тыс. руб. (в </w:t>
      </w:r>
      <w:proofErr w:type="spellStart"/>
      <w:r w:rsidRPr="002D112E">
        <w:rPr>
          <w:sz w:val="26"/>
          <w:szCs w:val="26"/>
        </w:rPr>
        <w:t>т.ч</w:t>
      </w:r>
      <w:proofErr w:type="spellEnd"/>
      <w:r w:rsidRPr="002D112E">
        <w:rPr>
          <w:sz w:val="26"/>
          <w:szCs w:val="26"/>
        </w:rPr>
        <w:t xml:space="preserve">. средства окружного бюджета </w:t>
      </w:r>
      <w:r w:rsidR="00E007C1">
        <w:rPr>
          <w:sz w:val="26"/>
          <w:szCs w:val="26"/>
        </w:rPr>
        <w:t>20591,1</w:t>
      </w:r>
      <w:r w:rsidRPr="002D112E">
        <w:rPr>
          <w:sz w:val="26"/>
          <w:szCs w:val="26"/>
        </w:rPr>
        <w:t xml:space="preserve"> тыс. руб., средства местного бюджета </w:t>
      </w:r>
      <w:r w:rsidR="00E007C1">
        <w:rPr>
          <w:sz w:val="26"/>
          <w:szCs w:val="26"/>
        </w:rPr>
        <w:t>18418,0</w:t>
      </w:r>
      <w:r w:rsidRPr="002D112E">
        <w:rPr>
          <w:sz w:val="26"/>
          <w:szCs w:val="26"/>
        </w:rPr>
        <w:t xml:space="preserve"> тыс. руб., </w:t>
      </w:r>
      <w:r w:rsidR="00E007C1">
        <w:rPr>
          <w:sz w:val="26"/>
          <w:szCs w:val="26"/>
        </w:rPr>
        <w:t>средства федерального бюджета 4716,9</w:t>
      </w:r>
      <w:r w:rsidRPr="002D112E">
        <w:rPr>
          <w:sz w:val="26"/>
          <w:szCs w:val="26"/>
        </w:rPr>
        <w:t xml:space="preserve"> тыс.руб.).</w:t>
      </w:r>
    </w:p>
    <w:p w:rsidR="00CE28BA" w:rsidRPr="00D53014" w:rsidRDefault="00CE28BA" w:rsidP="00E007C1">
      <w:pPr>
        <w:ind w:firstLine="567"/>
        <w:jc w:val="both"/>
        <w:rPr>
          <w:sz w:val="26"/>
          <w:szCs w:val="26"/>
        </w:rPr>
      </w:pPr>
      <w:r w:rsidRPr="00D53014">
        <w:rPr>
          <w:sz w:val="26"/>
          <w:szCs w:val="26"/>
        </w:rPr>
        <w:t xml:space="preserve">Соответствующие изменения внесены в паспорт программы, </w:t>
      </w:r>
      <w:r w:rsidR="00E007C1">
        <w:rPr>
          <w:sz w:val="26"/>
          <w:szCs w:val="26"/>
        </w:rPr>
        <w:t xml:space="preserve">разделы программы </w:t>
      </w:r>
      <w:r w:rsidR="00E007C1">
        <w:rPr>
          <w:sz w:val="26"/>
          <w:szCs w:val="26"/>
          <w:lang w:val="en-US"/>
        </w:rPr>
        <w:t>IV</w:t>
      </w:r>
      <w:r w:rsidR="00E007C1">
        <w:rPr>
          <w:sz w:val="26"/>
          <w:szCs w:val="26"/>
        </w:rPr>
        <w:t xml:space="preserve"> Характеристика основных мероприятий программы</w:t>
      </w:r>
      <w:r w:rsidR="00164243">
        <w:rPr>
          <w:sz w:val="26"/>
          <w:szCs w:val="26"/>
        </w:rPr>
        <w:t xml:space="preserve">, </w:t>
      </w:r>
      <w:r w:rsidR="004221FB">
        <w:rPr>
          <w:sz w:val="26"/>
          <w:szCs w:val="26"/>
        </w:rPr>
        <w:t>в таблицу</w:t>
      </w:r>
      <w:r w:rsidR="00164243">
        <w:rPr>
          <w:sz w:val="26"/>
          <w:szCs w:val="26"/>
        </w:rPr>
        <w:t xml:space="preserve"> № </w:t>
      </w:r>
      <w:proofErr w:type="gramStart"/>
      <w:r w:rsidR="00164243">
        <w:rPr>
          <w:sz w:val="26"/>
          <w:szCs w:val="26"/>
        </w:rPr>
        <w:t xml:space="preserve">2 </w:t>
      </w:r>
      <w:r w:rsidRPr="00D53014">
        <w:rPr>
          <w:sz w:val="26"/>
          <w:szCs w:val="26"/>
        </w:rPr>
        <w:t xml:space="preserve"> «</w:t>
      </w:r>
      <w:proofErr w:type="gramEnd"/>
      <w:r w:rsidRPr="00D53014">
        <w:rPr>
          <w:sz w:val="26"/>
          <w:szCs w:val="26"/>
        </w:rPr>
        <w:t xml:space="preserve">Перечень </w:t>
      </w:r>
      <w:r w:rsidR="00164243">
        <w:rPr>
          <w:sz w:val="26"/>
          <w:szCs w:val="26"/>
        </w:rPr>
        <w:t xml:space="preserve">основных </w:t>
      </w:r>
      <w:r w:rsidRPr="00D53014">
        <w:rPr>
          <w:sz w:val="26"/>
          <w:szCs w:val="26"/>
        </w:rPr>
        <w:t>мероприятий</w:t>
      </w:r>
      <w:r w:rsidR="00164243">
        <w:rPr>
          <w:sz w:val="26"/>
          <w:szCs w:val="26"/>
        </w:rPr>
        <w:t xml:space="preserve"> муниципальной </w:t>
      </w:r>
      <w:r w:rsidR="00164243" w:rsidRPr="00D53014">
        <w:rPr>
          <w:sz w:val="26"/>
          <w:szCs w:val="26"/>
        </w:rPr>
        <w:t>программ</w:t>
      </w:r>
      <w:r w:rsidR="00164243">
        <w:rPr>
          <w:sz w:val="26"/>
          <w:szCs w:val="26"/>
        </w:rPr>
        <w:t>ы</w:t>
      </w:r>
      <w:r w:rsidRPr="00D53014">
        <w:rPr>
          <w:sz w:val="26"/>
          <w:szCs w:val="26"/>
        </w:rPr>
        <w:t>», в таблицу 3 «Оценка эффективности реализации муниципальной программы».</w:t>
      </w:r>
    </w:p>
    <w:p w:rsidR="00522E39" w:rsidRPr="002D112E" w:rsidRDefault="00522E39" w:rsidP="00522E39">
      <w:pPr>
        <w:ind w:firstLine="708"/>
        <w:jc w:val="both"/>
        <w:rPr>
          <w:sz w:val="26"/>
          <w:szCs w:val="26"/>
        </w:rPr>
      </w:pPr>
      <w:r w:rsidRPr="002D112E">
        <w:rPr>
          <w:sz w:val="26"/>
          <w:szCs w:val="26"/>
        </w:rPr>
        <w:t xml:space="preserve">При изложении названия проекта постановления администрации о внесении изменений в предыдущее, действующее постановление об утверждении муниципальной программы, исключены сведения о произведенных изменениях (редакциях) в муниципальную программу. Указанное обстоятельство не соответствует требованиям </w:t>
      </w:r>
      <w:proofErr w:type="spellStart"/>
      <w:r w:rsidRPr="002D112E">
        <w:rPr>
          <w:sz w:val="26"/>
          <w:szCs w:val="26"/>
        </w:rPr>
        <w:t>пп</w:t>
      </w:r>
      <w:proofErr w:type="spellEnd"/>
      <w:r w:rsidRPr="002D112E">
        <w:rPr>
          <w:sz w:val="26"/>
          <w:szCs w:val="26"/>
        </w:rPr>
        <w:t>. 4.5 п.4 статьи 16</w:t>
      </w:r>
      <w:r>
        <w:rPr>
          <w:sz w:val="26"/>
          <w:szCs w:val="26"/>
        </w:rPr>
        <w:t xml:space="preserve"> постановления </w:t>
      </w:r>
      <w:r w:rsidR="004221FB">
        <w:rPr>
          <w:sz w:val="26"/>
          <w:szCs w:val="26"/>
        </w:rPr>
        <w:t>администрации г.</w:t>
      </w:r>
      <w:r w:rsidRPr="002D112E">
        <w:rPr>
          <w:sz w:val="26"/>
          <w:szCs w:val="26"/>
        </w:rPr>
        <w:t xml:space="preserve"> Пыть-Яха от 09.02.2017г. №35-па «Об утверждении Регламента администрации муниципального </w:t>
      </w:r>
      <w:r w:rsidRPr="002D112E">
        <w:rPr>
          <w:sz w:val="26"/>
          <w:szCs w:val="26"/>
        </w:rPr>
        <w:lastRenderedPageBreak/>
        <w:t>образования городской округ город Пыть-Ях», которым установлено, что в проекте должны учитываться ранее принятые по данному вопросу документы (если таковые имеются), не должны допускаться повторения и противоречия с ними.</w:t>
      </w:r>
    </w:p>
    <w:p w:rsidR="00522E39" w:rsidRPr="002D112E" w:rsidRDefault="00522E39" w:rsidP="00522E39">
      <w:pPr>
        <w:spacing w:line="100" w:lineRule="atLeast"/>
        <w:ind w:firstLine="708"/>
        <w:jc w:val="both"/>
        <w:rPr>
          <w:sz w:val="26"/>
          <w:szCs w:val="26"/>
        </w:rPr>
      </w:pPr>
      <w:r w:rsidRPr="002D112E">
        <w:rPr>
          <w:sz w:val="26"/>
          <w:szCs w:val="26"/>
        </w:rPr>
        <w:t>К проект</w:t>
      </w:r>
      <w:r>
        <w:rPr>
          <w:sz w:val="26"/>
          <w:szCs w:val="26"/>
        </w:rPr>
        <w:t>у постановления имеются следующе</w:t>
      </w:r>
      <w:r w:rsidRPr="002D112E">
        <w:rPr>
          <w:sz w:val="26"/>
          <w:szCs w:val="26"/>
        </w:rPr>
        <w:t>е предложени</w:t>
      </w:r>
      <w:r>
        <w:rPr>
          <w:sz w:val="26"/>
          <w:szCs w:val="26"/>
        </w:rPr>
        <w:t>е</w:t>
      </w:r>
      <w:r w:rsidRPr="002D112E">
        <w:rPr>
          <w:sz w:val="26"/>
          <w:szCs w:val="26"/>
        </w:rPr>
        <w:t>:</w:t>
      </w:r>
    </w:p>
    <w:p w:rsidR="00CE28BA" w:rsidRDefault="00522E39" w:rsidP="00522E39">
      <w:pPr>
        <w:ind w:firstLine="708"/>
        <w:jc w:val="both"/>
        <w:rPr>
          <w:sz w:val="26"/>
          <w:szCs w:val="26"/>
        </w:rPr>
      </w:pPr>
      <w:r w:rsidRPr="002D112E">
        <w:rPr>
          <w:sz w:val="26"/>
          <w:szCs w:val="26"/>
        </w:rPr>
        <w:t xml:space="preserve">Привести в соответствие название заголовка проекта постановления, отразив сведения, учитывающие ранее принятые изменения в постановление администрации города </w:t>
      </w:r>
      <w:r w:rsidRPr="0069165E">
        <w:rPr>
          <w:sz w:val="26"/>
          <w:szCs w:val="26"/>
        </w:rPr>
        <w:t xml:space="preserve">«О внесении изменений  в постановление администрации города от 22.12.2015 № 364-па «Об утверждении муниципальной программы «О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годах» </w:t>
      </w:r>
      <w:r>
        <w:rPr>
          <w:sz w:val="26"/>
          <w:szCs w:val="26"/>
        </w:rPr>
        <w:t xml:space="preserve"> </w:t>
      </w:r>
      <w:r w:rsidRPr="0069165E">
        <w:rPr>
          <w:sz w:val="26"/>
          <w:szCs w:val="26"/>
        </w:rPr>
        <w:t>(в ред. от 28.03.2016  №63-па, от 07.10.2016 №255-па, от 28.11.2016 №307-па, от 29.12.2016 №361-па, от 02.05.2017 № 106-па)</w:t>
      </w:r>
      <w:r>
        <w:rPr>
          <w:sz w:val="26"/>
          <w:szCs w:val="26"/>
        </w:rPr>
        <w:t>.</w:t>
      </w:r>
    </w:p>
    <w:p w:rsidR="00522E39" w:rsidRDefault="00522E39" w:rsidP="00522E39">
      <w:pPr>
        <w:ind w:firstLine="708"/>
        <w:jc w:val="both"/>
        <w:rPr>
          <w:sz w:val="26"/>
          <w:szCs w:val="26"/>
        </w:rPr>
      </w:pPr>
    </w:p>
    <w:p w:rsidR="00522E39" w:rsidRDefault="00522E39" w:rsidP="00522E39">
      <w:pPr>
        <w:ind w:firstLine="708"/>
        <w:jc w:val="both"/>
        <w:rPr>
          <w:sz w:val="26"/>
          <w:szCs w:val="26"/>
        </w:rPr>
      </w:pPr>
    </w:p>
    <w:p w:rsidR="00522E39" w:rsidRDefault="00522E39" w:rsidP="00522E39">
      <w:pPr>
        <w:ind w:firstLine="708"/>
        <w:jc w:val="both"/>
        <w:rPr>
          <w:sz w:val="26"/>
          <w:szCs w:val="26"/>
        </w:rPr>
      </w:pPr>
    </w:p>
    <w:p w:rsidR="00522E39" w:rsidRDefault="00522E39" w:rsidP="00522E39">
      <w:pPr>
        <w:ind w:firstLine="708"/>
        <w:jc w:val="both"/>
        <w:rPr>
          <w:sz w:val="26"/>
          <w:szCs w:val="26"/>
        </w:rPr>
      </w:pPr>
    </w:p>
    <w:p w:rsidR="00522E39" w:rsidRDefault="00522E39" w:rsidP="00522E39">
      <w:pPr>
        <w:ind w:firstLine="708"/>
        <w:jc w:val="both"/>
        <w:rPr>
          <w:sz w:val="26"/>
          <w:szCs w:val="26"/>
        </w:rPr>
      </w:pPr>
    </w:p>
    <w:p w:rsidR="00522E39" w:rsidRDefault="00522E39" w:rsidP="00522E39">
      <w:pPr>
        <w:ind w:firstLine="708"/>
        <w:jc w:val="both"/>
        <w:rPr>
          <w:sz w:val="26"/>
          <w:szCs w:val="26"/>
        </w:rPr>
      </w:pPr>
    </w:p>
    <w:p w:rsidR="00522E39" w:rsidRPr="00D53014" w:rsidRDefault="00522E39" w:rsidP="00522E39">
      <w:pPr>
        <w:ind w:firstLine="708"/>
        <w:jc w:val="both"/>
        <w:rPr>
          <w:sz w:val="26"/>
          <w:szCs w:val="26"/>
        </w:rPr>
      </w:pPr>
    </w:p>
    <w:p w:rsidR="00CE28BA" w:rsidRPr="00D53014" w:rsidRDefault="00CE28BA" w:rsidP="00CE28BA">
      <w:pPr>
        <w:jc w:val="both"/>
        <w:rPr>
          <w:sz w:val="26"/>
          <w:szCs w:val="26"/>
        </w:rPr>
      </w:pPr>
      <w:r w:rsidRPr="00D53014">
        <w:rPr>
          <w:sz w:val="26"/>
          <w:szCs w:val="26"/>
        </w:rPr>
        <w:t>Инспектор</w:t>
      </w:r>
    </w:p>
    <w:p w:rsidR="00CE28BA" w:rsidRPr="00D53014" w:rsidRDefault="00CE28BA" w:rsidP="00CE28BA">
      <w:pPr>
        <w:jc w:val="both"/>
        <w:rPr>
          <w:sz w:val="26"/>
          <w:szCs w:val="26"/>
        </w:rPr>
      </w:pPr>
      <w:r w:rsidRPr="00D53014">
        <w:rPr>
          <w:sz w:val="26"/>
          <w:szCs w:val="26"/>
        </w:rPr>
        <w:t>Счетно-</w:t>
      </w:r>
      <w:proofErr w:type="gramStart"/>
      <w:r w:rsidRPr="00D53014">
        <w:rPr>
          <w:sz w:val="26"/>
          <w:szCs w:val="26"/>
        </w:rPr>
        <w:t>контрольной  палаты</w:t>
      </w:r>
      <w:proofErr w:type="gramEnd"/>
      <w:r w:rsidRPr="00D53014">
        <w:rPr>
          <w:sz w:val="26"/>
          <w:szCs w:val="26"/>
        </w:rPr>
        <w:t xml:space="preserve"> </w:t>
      </w:r>
    </w:p>
    <w:p w:rsidR="005C1C3D" w:rsidRPr="00D53014" w:rsidRDefault="00CE28BA" w:rsidP="007937AF">
      <w:pPr>
        <w:jc w:val="both"/>
        <w:rPr>
          <w:sz w:val="26"/>
          <w:szCs w:val="26"/>
        </w:rPr>
      </w:pPr>
      <w:r w:rsidRPr="00D53014">
        <w:rPr>
          <w:sz w:val="26"/>
          <w:szCs w:val="26"/>
        </w:rPr>
        <w:t>города Пыть-Яха</w:t>
      </w:r>
      <w:r w:rsidRPr="00D53014">
        <w:rPr>
          <w:sz w:val="26"/>
          <w:szCs w:val="26"/>
        </w:rPr>
        <w:tab/>
      </w:r>
      <w:r w:rsidRPr="00D53014">
        <w:rPr>
          <w:sz w:val="26"/>
          <w:szCs w:val="26"/>
        </w:rPr>
        <w:tab/>
      </w:r>
      <w:r w:rsidRPr="00D53014">
        <w:rPr>
          <w:sz w:val="26"/>
          <w:szCs w:val="26"/>
        </w:rPr>
        <w:tab/>
        <w:t xml:space="preserve">    </w:t>
      </w:r>
      <w:r w:rsidRPr="00D53014">
        <w:rPr>
          <w:sz w:val="26"/>
          <w:szCs w:val="26"/>
        </w:rPr>
        <w:tab/>
      </w:r>
      <w:r w:rsidRPr="00D53014">
        <w:rPr>
          <w:sz w:val="26"/>
          <w:szCs w:val="26"/>
        </w:rPr>
        <w:tab/>
      </w:r>
      <w:r w:rsidRPr="00D53014">
        <w:rPr>
          <w:sz w:val="26"/>
          <w:szCs w:val="26"/>
        </w:rPr>
        <w:tab/>
        <w:t xml:space="preserve">               </w:t>
      </w:r>
      <w:r w:rsidRPr="00D53014">
        <w:rPr>
          <w:sz w:val="26"/>
          <w:szCs w:val="26"/>
        </w:rPr>
        <w:tab/>
        <w:t xml:space="preserve">        </w:t>
      </w:r>
      <w:r w:rsidRPr="00D53014">
        <w:rPr>
          <w:sz w:val="26"/>
          <w:szCs w:val="26"/>
        </w:rPr>
        <w:tab/>
        <w:t xml:space="preserve">   </w:t>
      </w:r>
      <w:r w:rsidR="004959BF">
        <w:rPr>
          <w:sz w:val="26"/>
          <w:szCs w:val="26"/>
        </w:rPr>
        <w:t xml:space="preserve">Г.Ф. Урубкова </w:t>
      </w:r>
    </w:p>
    <w:sectPr w:rsidR="005C1C3D" w:rsidRPr="00D53014" w:rsidSect="00BD7E8B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A7C" w:rsidRDefault="00B80A7C">
      <w:r>
        <w:separator/>
      </w:r>
    </w:p>
  </w:endnote>
  <w:endnote w:type="continuationSeparator" w:id="0">
    <w:p w:rsidR="00B80A7C" w:rsidRDefault="00B80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F0F" w:rsidRDefault="00593716" w:rsidP="00A43A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4F0F" w:rsidRDefault="00B80A7C" w:rsidP="00BD69E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F0F" w:rsidRDefault="00593716" w:rsidP="00A43A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E5320">
      <w:rPr>
        <w:rStyle w:val="a5"/>
        <w:noProof/>
      </w:rPr>
      <w:t>3</w:t>
    </w:r>
    <w:r>
      <w:rPr>
        <w:rStyle w:val="a5"/>
      </w:rPr>
      <w:fldChar w:fldCharType="end"/>
    </w:r>
  </w:p>
  <w:p w:rsidR="004F4F0F" w:rsidRDefault="00B80A7C" w:rsidP="00BD69E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A7C" w:rsidRDefault="00B80A7C">
      <w:r>
        <w:separator/>
      </w:r>
    </w:p>
  </w:footnote>
  <w:footnote w:type="continuationSeparator" w:id="0">
    <w:p w:rsidR="00B80A7C" w:rsidRDefault="00B80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65646"/>
    <w:multiLevelType w:val="hybridMultilevel"/>
    <w:tmpl w:val="316ECD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C926A5F"/>
    <w:multiLevelType w:val="hybridMultilevel"/>
    <w:tmpl w:val="0DD65130"/>
    <w:lvl w:ilvl="0" w:tplc="54B038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4BFA7981"/>
    <w:multiLevelType w:val="hybridMultilevel"/>
    <w:tmpl w:val="33EA0E84"/>
    <w:lvl w:ilvl="0" w:tplc="C7769F7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126CF5"/>
    <w:multiLevelType w:val="hybridMultilevel"/>
    <w:tmpl w:val="15C6AE46"/>
    <w:lvl w:ilvl="0" w:tplc="0F6AC90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C3D"/>
    <w:rsid w:val="00020A9F"/>
    <w:rsid w:val="00041027"/>
    <w:rsid w:val="00046EDC"/>
    <w:rsid w:val="00083768"/>
    <w:rsid w:val="000A4E3A"/>
    <w:rsid w:val="000B2E5A"/>
    <w:rsid w:val="000C2BB3"/>
    <w:rsid w:val="000D6A72"/>
    <w:rsid w:val="001142F1"/>
    <w:rsid w:val="00164243"/>
    <w:rsid w:val="00184DE6"/>
    <w:rsid w:val="001E14D4"/>
    <w:rsid w:val="001F431C"/>
    <w:rsid w:val="00243B75"/>
    <w:rsid w:val="002B05D5"/>
    <w:rsid w:val="002B5474"/>
    <w:rsid w:val="002E5328"/>
    <w:rsid w:val="002F35F8"/>
    <w:rsid w:val="00300280"/>
    <w:rsid w:val="00314170"/>
    <w:rsid w:val="00322088"/>
    <w:rsid w:val="00363911"/>
    <w:rsid w:val="0036461E"/>
    <w:rsid w:val="00404C29"/>
    <w:rsid w:val="004221FB"/>
    <w:rsid w:val="004959BF"/>
    <w:rsid w:val="004B21A1"/>
    <w:rsid w:val="004C6770"/>
    <w:rsid w:val="004E67FE"/>
    <w:rsid w:val="00522E39"/>
    <w:rsid w:val="00526683"/>
    <w:rsid w:val="00540CC0"/>
    <w:rsid w:val="00593716"/>
    <w:rsid w:val="00594E81"/>
    <w:rsid w:val="005B32A4"/>
    <w:rsid w:val="005C1C3D"/>
    <w:rsid w:val="005C2437"/>
    <w:rsid w:val="0060469F"/>
    <w:rsid w:val="00617A0B"/>
    <w:rsid w:val="00663C99"/>
    <w:rsid w:val="0066640D"/>
    <w:rsid w:val="0069165E"/>
    <w:rsid w:val="006B1F3D"/>
    <w:rsid w:val="00750406"/>
    <w:rsid w:val="00791676"/>
    <w:rsid w:val="007937AF"/>
    <w:rsid w:val="007E3345"/>
    <w:rsid w:val="00837B65"/>
    <w:rsid w:val="0089767B"/>
    <w:rsid w:val="009624E8"/>
    <w:rsid w:val="00993B96"/>
    <w:rsid w:val="009B5FBC"/>
    <w:rsid w:val="009C114D"/>
    <w:rsid w:val="00A37ACE"/>
    <w:rsid w:val="00A4700E"/>
    <w:rsid w:val="00AE010C"/>
    <w:rsid w:val="00AE5320"/>
    <w:rsid w:val="00B04496"/>
    <w:rsid w:val="00B80A7C"/>
    <w:rsid w:val="00B81D60"/>
    <w:rsid w:val="00B906B8"/>
    <w:rsid w:val="00BA0741"/>
    <w:rsid w:val="00BB21CC"/>
    <w:rsid w:val="00BB5794"/>
    <w:rsid w:val="00BB5FC2"/>
    <w:rsid w:val="00BC0652"/>
    <w:rsid w:val="00BC7C02"/>
    <w:rsid w:val="00BD3D15"/>
    <w:rsid w:val="00BD7E8B"/>
    <w:rsid w:val="00C018CF"/>
    <w:rsid w:val="00C16658"/>
    <w:rsid w:val="00C169D7"/>
    <w:rsid w:val="00C5731D"/>
    <w:rsid w:val="00CB142C"/>
    <w:rsid w:val="00CE28BA"/>
    <w:rsid w:val="00D53014"/>
    <w:rsid w:val="00D7313D"/>
    <w:rsid w:val="00D75691"/>
    <w:rsid w:val="00DB1390"/>
    <w:rsid w:val="00DD7416"/>
    <w:rsid w:val="00E007C1"/>
    <w:rsid w:val="00E06C0B"/>
    <w:rsid w:val="00E36111"/>
    <w:rsid w:val="00EB53CA"/>
    <w:rsid w:val="00EB53E4"/>
    <w:rsid w:val="00F27C58"/>
    <w:rsid w:val="00F9408F"/>
    <w:rsid w:val="00FB2848"/>
    <w:rsid w:val="00FD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EC8DF-61F1-4482-BDA3-1CC7060B9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8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C1C3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C1C3D"/>
    <w:rPr>
      <w:sz w:val="24"/>
      <w:szCs w:val="24"/>
    </w:rPr>
  </w:style>
  <w:style w:type="character" w:styleId="a5">
    <w:name w:val="page number"/>
    <w:basedOn w:val="a0"/>
    <w:rsid w:val="005C1C3D"/>
  </w:style>
  <w:style w:type="paragraph" w:styleId="2">
    <w:name w:val="Body Text 2"/>
    <w:basedOn w:val="a"/>
    <w:link w:val="20"/>
    <w:rsid w:val="005C1C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C1C3D"/>
    <w:rPr>
      <w:sz w:val="24"/>
      <w:szCs w:val="24"/>
    </w:rPr>
  </w:style>
  <w:style w:type="paragraph" w:styleId="a6">
    <w:name w:val="Balloon Text"/>
    <w:basedOn w:val="a"/>
    <w:link w:val="a7"/>
    <w:rsid w:val="00F9408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F9408F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rsid w:val="00CE28BA"/>
    <w:pPr>
      <w:spacing w:after="120"/>
    </w:pPr>
  </w:style>
  <w:style w:type="character" w:customStyle="1" w:styleId="a9">
    <w:name w:val="Основной текст Знак"/>
    <w:basedOn w:val="a0"/>
    <w:link w:val="a8"/>
    <w:rsid w:val="00CE28BA"/>
    <w:rPr>
      <w:sz w:val="24"/>
      <w:szCs w:val="24"/>
    </w:rPr>
  </w:style>
  <w:style w:type="paragraph" w:styleId="aa">
    <w:name w:val="List Paragraph"/>
    <w:basedOn w:val="a"/>
    <w:uiPriority w:val="34"/>
    <w:qFormat/>
    <w:rsid w:val="00322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3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73BDF-AADC-4EC8-A992-AA45FA7AE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3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cp:lastPrinted>2017-07-24T10:16:00Z</cp:lastPrinted>
  <dcterms:created xsi:type="dcterms:W3CDTF">2017-07-14T07:26:00Z</dcterms:created>
  <dcterms:modified xsi:type="dcterms:W3CDTF">2017-07-24T10:16:00Z</dcterms:modified>
</cp:coreProperties>
</file>