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D68" w:rsidRPr="00C54F48" w:rsidRDefault="00D73D68" w:rsidP="00D73D68">
      <w:pPr>
        <w:jc w:val="center"/>
        <w:rPr>
          <w:sz w:val="26"/>
          <w:szCs w:val="26"/>
        </w:rPr>
      </w:pPr>
      <w:r w:rsidRPr="00C54F48">
        <w:rPr>
          <w:sz w:val="26"/>
          <w:szCs w:val="26"/>
        </w:rPr>
        <w:t xml:space="preserve">Экспертное заключение № </w:t>
      </w:r>
      <w:r w:rsidR="009C1BD0" w:rsidRPr="00AF0656">
        <w:rPr>
          <w:sz w:val="26"/>
          <w:szCs w:val="26"/>
        </w:rPr>
        <w:t>3</w:t>
      </w:r>
      <w:r w:rsidR="00AF0656" w:rsidRPr="00AF0656">
        <w:rPr>
          <w:sz w:val="26"/>
          <w:szCs w:val="26"/>
        </w:rPr>
        <w:t>4</w:t>
      </w:r>
      <w:r w:rsidRPr="00AF0656">
        <w:rPr>
          <w:sz w:val="26"/>
          <w:szCs w:val="26"/>
        </w:rPr>
        <w:t>/Д</w:t>
      </w:r>
    </w:p>
    <w:p w:rsidR="00D73D68" w:rsidRPr="00C54F48" w:rsidRDefault="00D73D68" w:rsidP="00D73D68">
      <w:pPr>
        <w:ind w:right="-279"/>
        <w:jc w:val="center"/>
        <w:rPr>
          <w:sz w:val="26"/>
          <w:szCs w:val="26"/>
        </w:rPr>
      </w:pPr>
      <w:r w:rsidRPr="00C54F48">
        <w:rPr>
          <w:sz w:val="26"/>
          <w:szCs w:val="26"/>
        </w:rPr>
        <w:t>на проект решения Думы города Пыть-Яха</w:t>
      </w:r>
    </w:p>
    <w:p w:rsidR="00091A8D" w:rsidRDefault="00D73D68" w:rsidP="00091A8D">
      <w:pPr>
        <w:ind w:right="-1"/>
        <w:jc w:val="center"/>
        <w:rPr>
          <w:sz w:val="26"/>
          <w:szCs w:val="26"/>
        </w:rPr>
      </w:pPr>
      <w:r w:rsidRPr="00C54F48">
        <w:rPr>
          <w:sz w:val="26"/>
          <w:szCs w:val="26"/>
        </w:rPr>
        <w:t xml:space="preserve"> «О </w:t>
      </w:r>
      <w:r w:rsidR="00025112">
        <w:rPr>
          <w:sz w:val="26"/>
          <w:szCs w:val="26"/>
        </w:rPr>
        <w:t>внесении изменений в решение Думы города Пыть-Яха от 16.12.2016 № 42 «Об утверждении Прогнозного плана (про</w:t>
      </w:r>
      <w:r w:rsidR="00091A8D">
        <w:rPr>
          <w:sz w:val="26"/>
          <w:szCs w:val="26"/>
        </w:rPr>
        <w:t xml:space="preserve">граммы) приватизации имущества, </w:t>
      </w:r>
      <w:r w:rsidR="00025112">
        <w:rPr>
          <w:sz w:val="26"/>
          <w:szCs w:val="26"/>
        </w:rPr>
        <w:t xml:space="preserve">находящегося в собственности муниципального образования городской округ город Пыть-Ях, на 2017 год и плановый период 2018 и 2019 годов» </w:t>
      </w:r>
    </w:p>
    <w:p w:rsidR="00D73D68" w:rsidRPr="00C54F48" w:rsidRDefault="00025112" w:rsidP="00091A8D">
      <w:pPr>
        <w:ind w:right="-1"/>
        <w:jc w:val="center"/>
        <w:rPr>
          <w:sz w:val="26"/>
          <w:szCs w:val="26"/>
        </w:rPr>
      </w:pPr>
      <w:r>
        <w:rPr>
          <w:sz w:val="26"/>
          <w:szCs w:val="26"/>
        </w:rPr>
        <w:t>(в ред. от 27.06.2017 № 104)</w:t>
      </w:r>
    </w:p>
    <w:p w:rsidR="00D73D68" w:rsidRPr="00C54F48" w:rsidRDefault="00D73D68" w:rsidP="00D73D68">
      <w:pPr>
        <w:jc w:val="both"/>
        <w:rPr>
          <w:sz w:val="26"/>
          <w:szCs w:val="26"/>
        </w:rPr>
      </w:pPr>
    </w:p>
    <w:p w:rsidR="00D73D68" w:rsidRPr="00C54F48" w:rsidRDefault="00D73D68" w:rsidP="00D73D68">
      <w:pPr>
        <w:jc w:val="both"/>
        <w:rPr>
          <w:sz w:val="26"/>
          <w:szCs w:val="26"/>
        </w:rPr>
      </w:pPr>
    </w:p>
    <w:p w:rsidR="00D73D68" w:rsidRDefault="00D73D68" w:rsidP="00D73D68">
      <w:pPr>
        <w:jc w:val="both"/>
        <w:rPr>
          <w:sz w:val="26"/>
          <w:szCs w:val="26"/>
        </w:rPr>
      </w:pPr>
      <w:r w:rsidRPr="00C54F48">
        <w:rPr>
          <w:sz w:val="26"/>
          <w:szCs w:val="26"/>
        </w:rPr>
        <w:t>г. Пыть-</w:t>
      </w:r>
      <w:r w:rsidRPr="00553579">
        <w:rPr>
          <w:sz w:val="26"/>
          <w:szCs w:val="26"/>
        </w:rPr>
        <w:t xml:space="preserve">Ях                                                                 </w:t>
      </w:r>
      <w:r w:rsidR="009C1BD0" w:rsidRPr="00553579">
        <w:rPr>
          <w:sz w:val="26"/>
          <w:szCs w:val="26"/>
        </w:rPr>
        <w:t xml:space="preserve">     </w:t>
      </w:r>
      <w:r w:rsidR="00BD316C" w:rsidRPr="00553579">
        <w:rPr>
          <w:sz w:val="26"/>
          <w:szCs w:val="26"/>
        </w:rPr>
        <w:t xml:space="preserve">                       </w:t>
      </w:r>
      <w:r w:rsidR="00091A8D" w:rsidRPr="00553579">
        <w:rPr>
          <w:sz w:val="26"/>
          <w:szCs w:val="26"/>
        </w:rPr>
        <w:t xml:space="preserve"> </w:t>
      </w:r>
      <w:r w:rsidR="00BD316C" w:rsidRPr="00553579">
        <w:rPr>
          <w:sz w:val="26"/>
          <w:szCs w:val="26"/>
        </w:rPr>
        <w:t xml:space="preserve">   </w:t>
      </w:r>
      <w:r w:rsidR="00091A8D" w:rsidRPr="00553579">
        <w:rPr>
          <w:sz w:val="26"/>
          <w:szCs w:val="26"/>
        </w:rPr>
        <w:t>0</w:t>
      </w:r>
      <w:r w:rsidR="00553579" w:rsidRPr="00553579">
        <w:rPr>
          <w:sz w:val="26"/>
          <w:szCs w:val="26"/>
        </w:rPr>
        <w:t>4</w:t>
      </w:r>
      <w:r w:rsidRPr="00553579">
        <w:rPr>
          <w:sz w:val="26"/>
          <w:szCs w:val="26"/>
        </w:rPr>
        <w:t xml:space="preserve"> </w:t>
      </w:r>
      <w:r w:rsidR="00091A8D" w:rsidRPr="00553579">
        <w:rPr>
          <w:sz w:val="26"/>
          <w:szCs w:val="26"/>
        </w:rPr>
        <w:t>сентября</w:t>
      </w:r>
      <w:r w:rsidR="009C1BD0" w:rsidRPr="00553579">
        <w:rPr>
          <w:sz w:val="26"/>
          <w:szCs w:val="26"/>
        </w:rPr>
        <w:t xml:space="preserve"> </w:t>
      </w:r>
      <w:r w:rsidRPr="00553579">
        <w:rPr>
          <w:sz w:val="26"/>
          <w:szCs w:val="26"/>
        </w:rPr>
        <w:t>2017 г.</w:t>
      </w:r>
    </w:p>
    <w:p w:rsidR="00393858" w:rsidRPr="00C54F48" w:rsidRDefault="00393858" w:rsidP="00D73D68">
      <w:pPr>
        <w:jc w:val="both"/>
        <w:rPr>
          <w:sz w:val="26"/>
          <w:szCs w:val="26"/>
        </w:rPr>
      </w:pPr>
    </w:p>
    <w:p w:rsidR="00D73D68" w:rsidRPr="00560709" w:rsidRDefault="00393858" w:rsidP="00091A8D">
      <w:pPr>
        <w:ind w:right="-1" w:firstLine="567"/>
        <w:jc w:val="both"/>
        <w:rPr>
          <w:sz w:val="26"/>
          <w:szCs w:val="26"/>
        </w:rPr>
      </w:pPr>
      <w:r w:rsidRPr="00F00266">
        <w:rPr>
          <w:sz w:val="26"/>
          <w:szCs w:val="28"/>
        </w:rPr>
        <w:t>Счетно-контрольной палатой г.</w:t>
      </w:r>
      <w:r>
        <w:rPr>
          <w:sz w:val="26"/>
          <w:szCs w:val="28"/>
        </w:rPr>
        <w:t xml:space="preserve"> </w:t>
      </w:r>
      <w:r w:rsidRPr="00F00266">
        <w:rPr>
          <w:sz w:val="26"/>
          <w:szCs w:val="28"/>
        </w:rPr>
        <w:t xml:space="preserve">Пыть-Яха на основании ст. 8 Положения </w:t>
      </w:r>
      <w:r w:rsidRPr="00F00266">
        <w:rPr>
          <w:sz w:val="26"/>
        </w:rPr>
        <w:t xml:space="preserve"> </w:t>
      </w:r>
      <w:r>
        <w:rPr>
          <w:sz w:val="26"/>
        </w:rPr>
        <w:t>о</w:t>
      </w:r>
      <w:r w:rsidRPr="00F00266">
        <w:rPr>
          <w:sz w:val="26"/>
        </w:rPr>
        <w:t xml:space="preserve"> контрольно-счетном органе муниципального образования городской округ город Пыть-Ях </w:t>
      </w:r>
      <w:r w:rsidR="00154726">
        <w:rPr>
          <w:sz w:val="26"/>
        </w:rPr>
        <w:t>–</w:t>
      </w:r>
      <w:r w:rsidRPr="00F00266">
        <w:rPr>
          <w:sz w:val="26"/>
        </w:rPr>
        <w:t xml:space="preserve"> </w:t>
      </w:r>
      <w:r w:rsidR="00154726">
        <w:rPr>
          <w:sz w:val="26"/>
        </w:rPr>
        <w:t xml:space="preserve">органе местного самоуправления </w:t>
      </w:r>
      <w:r w:rsidRPr="00F00266">
        <w:rPr>
          <w:sz w:val="26"/>
        </w:rPr>
        <w:t>Счетно-контрольной палате города Пыть-Яха, утвержденного решением Думы города Пыть-Яха от 29.11.2016 №</w:t>
      </w:r>
      <w:r>
        <w:rPr>
          <w:sz w:val="26"/>
        </w:rPr>
        <w:t xml:space="preserve"> </w:t>
      </w:r>
      <w:r w:rsidRPr="00F00266">
        <w:rPr>
          <w:sz w:val="26"/>
        </w:rPr>
        <w:t xml:space="preserve">34, </w:t>
      </w:r>
      <w:r w:rsidRPr="00F00266">
        <w:rPr>
          <w:sz w:val="26"/>
          <w:szCs w:val="28"/>
        </w:rPr>
        <w:t xml:space="preserve"> проведена экспертиза </w:t>
      </w:r>
      <w:r w:rsidRPr="00575A9F">
        <w:rPr>
          <w:sz w:val="26"/>
          <w:szCs w:val="28"/>
        </w:rPr>
        <w:t>проект</w:t>
      </w:r>
      <w:r>
        <w:rPr>
          <w:sz w:val="26"/>
          <w:szCs w:val="28"/>
        </w:rPr>
        <w:t>а</w:t>
      </w:r>
      <w:r w:rsidRPr="00575A9F">
        <w:rPr>
          <w:sz w:val="26"/>
          <w:szCs w:val="28"/>
        </w:rPr>
        <w:t xml:space="preserve"> решения Думы города Пыть-Яха </w:t>
      </w:r>
      <w:r w:rsidR="00154726" w:rsidRPr="00C54F48">
        <w:rPr>
          <w:sz w:val="26"/>
          <w:szCs w:val="26"/>
        </w:rPr>
        <w:t xml:space="preserve"> «О </w:t>
      </w:r>
      <w:r w:rsidR="00154726">
        <w:rPr>
          <w:sz w:val="26"/>
          <w:szCs w:val="26"/>
        </w:rPr>
        <w:t>внесении изменений в решение Думы города Пыть-Яха от 16.12.2016 № 42 «Об утверждении Прогнозного плана (программы) приватизации имущества, находящегося в собственности муниципального образования городской округ город Пыть-Ях, на 2017 год и плановый период 2018 и 2019 годов» (в ред. от 27.06.2017 № 104)</w:t>
      </w:r>
      <w:r>
        <w:rPr>
          <w:sz w:val="26"/>
          <w:szCs w:val="28"/>
        </w:rPr>
        <w:t xml:space="preserve"> (далее – проект решения) </w:t>
      </w:r>
      <w:r w:rsidRPr="00F00266">
        <w:rPr>
          <w:sz w:val="26"/>
          <w:szCs w:val="28"/>
        </w:rPr>
        <w:t>на соответствие  действующему законодательству</w:t>
      </w:r>
      <w:r w:rsidRPr="007B2F86">
        <w:rPr>
          <w:sz w:val="26"/>
          <w:szCs w:val="28"/>
        </w:rPr>
        <w:t>.</w:t>
      </w:r>
    </w:p>
    <w:p w:rsidR="00D73D68" w:rsidRPr="00353CB3" w:rsidRDefault="00D73D68" w:rsidP="002C40D0">
      <w:pPr>
        <w:ind w:firstLine="567"/>
        <w:jc w:val="both"/>
        <w:rPr>
          <w:sz w:val="26"/>
          <w:szCs w:val="26"/>
        </w:rPr>
      </w:pPr>
      <w:r w:rsidRPr="00353CB3">
        <w:rPr>
          <w:sz w:val="26"/>
          <w:szCs w:val="26"/>
        </w:rPr>
        <w:t>В ходе проведения экспертизы изучены следующие нормативные правовые акты:</w:t>
      </w:r>
    </w:p>
    <w:p w:rsidR="00D73D68" w:rsidRPr="00353CB3" w:rsidRDefault="00D73D68" w:rsidP="002C40D0">
      <w:pPr>
        <w:pStyle w:val="a3"/>
        <w:numPr>
          <w:ilvl w:val="0"/>
          <w:numId w:val="2"/>
        </w:numPr>
        <w:tabs>
          <w:tab w:val="clear" w:pos="1060"/>
          <w:tab w:val="num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53CB3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D73D68" w:rsidRPr="00353CB3" w:rsidRDefault="00D73D68" w:rsidP="00750FF1">
      <w:pPr>
        <w:pStyle w:val="a3"/>
        <w:numPr>
          <w:ilvl w:val="0"/>
          <w:numId w:val="2"/>
        </w:numPr>
        <w:tabs>
          <w:tab w:val="clear" w:pos="1060"/>
          <w:tab w:val="num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53CB3">
        <w:rPr>
          <w:sz w:val="26"/>
          <w:szCs w:val="26"/>
        </w:rPr>
        <w:t xml:space="preserve">Федеральный закон </w:t>
      </w:r>
      <w:r w:rsidRPr="00353CB3">
        <w:rPr>
          <w:bCs/>
          <w:kern w:val="36"/>
          <w:sz w:val="26"/>
          <w:szCs w:val="26"/>
        </w:rPr>
        <w:t xml:space="preserve">от </w:t>
      </w:r>
      <w:r w:rsidR="00F5312C" w:rsidRPr="00353CB3">
        <w:rPr>
          <w:bCs/>
          <w:kern w:val="36"/>
          <w:sz w:val="26"/>
          <w:szCs w:val="26"/>
        </w:rPr>
        <w:t>21.12.2001 № 178-ФЗ «О приватизации государственного и муниципального имущества»;</w:t>
      </w:r>
    </w:p>
    <w:p w:rsidR="00750FF1" w:rsidRPr="00353CB3" w:rsidRDefault="00F5312C" w:rsidP="00750FF1">
      <w:pPr>
        <w:pStyle w:val="a3"/>
        <w:numPr>
          <w:ilvl w:val="0"/>
          <w:numId w:val="2"/>
        </w:numPr>
        <w:tabs>
          <w:tab w:val="clear" w:pos="1060"/>
          <w:tab w:val="num" w:pos="567"/>
          <w:tab w:val="left" w:pos="851"/>
        </w:tabs>
        <w:ind w:left="0" w:firstLine="567"/>
        <w:jc w:val="both"/>
        <w:rPr>
          <w:sz w:val="26"/>
          <w:szCs w:val="26"/>
        </w:rPr>
      </w:pPr>
      <w:r w:rsidRPr="00353CB3">
        <w:rPr>
          <w:sz w:val="26"/>
          <w:szCs w:val="26"/>
        </w:rPr>
        <w:t>Устав города Пыть-Яха;</w:t>
      </w:r>
    </w:p>
    <w:p w:rsidR="00353CB3" w:rsidRPr="00353CB3" w:rsidRDefault="00F5312C" w:rsidP="00353CB3">
      <w:pPr>
        <w:pStyle w:val="a3"/>
        <w:numPr>
          <w:ilvl w:val="0"/>
          <w:numId w:val="2"/>
        </w:numPr>
        <w:tabs>
          <w:tab w:val="clear" w:pos="1060"/>
          <w:tab w:val="num" w:pos="567"/>
          <w:tab w:val="left" w:pos="851"/>
        </w:tabs>
        <w:ind w:left="0" w:firstLine="567"/>
        <w:jc w:val="both"/>
        <w:rPr>
          <w:sz w:val="26"/>
          <w:szCs w:val="26"/>
        </w:rPr>
      </w:pPr>
      <w:r w:rsidRPr="00353CB3">
        <w:rPr>
          <w:sz w:val="26"/>
          <w:szCs w:val="26"/>
        </w:rPr>
        <w:t>Решение Думы города Пыть-Яха от 26.04.2012 № 139 «Об утверждении Положения о порядке внесения проектов муниципальных правовых актов в Думу города Пыть-Яха» (с изм. от 07.09.2016 № 448)</w:t>
      </w:r>
      <w:r w:rsidR="00353CB3" w:rsidRPr="00353CB3">
        <w:rPr>
          <w:sz w:val="26"/>
          <w:szCs w:val="26"/>
        </w:rPr>
        <w:t>;</w:t>
      </w:r>
    </w:p>
    <w:p w:rsidR="006A493A" w:rsidRPr="006A493A" w:rsidRDefault="00353CB3" w:rsidP="006A493A">
      <w:pPr>
        <w:pStyle w:val="a3"/>
        <w:numPr>
          <w:ilvl w:val="0"/>
          <w:numId w:val="2"/>
        </w:numPr>
        <w:tabs>
          <w:tab w:val="clear" w:pos="1060"/>
          <w:tab w:val="num" w:pos="567"/>
          <w:tab w:val="left" w:pos="851"/>
        </w:tabs>
        <w:ind w:left="0" w:firstLine="567"/>
        <w:jc w:val="both"/>
        <w:rPr>
          <w:b/>
          <w:sz w:val="26"/>
          <w:szCs w:val="26"/>
        </w:rPr>
      </w:pPr>
      <w:r w:rsidRPr="00353CB3">
        <w:rPr>
          <w:sz w:val="26"/>
          <w:szCs w:val="26"/>
        </w:rPr>
        <w:t>Решение Думы города Пыть-Яха от 27.09.2011 № 84 «Об утверждении Положения о порядке планирования и принятия решений об условиях приватизации имущества, находящегося в собственности муниципального образования городской округ город Пыть-Ях</w:t>
      </w:r>
      <w:r w:rsidRPr="006A493A">
        <w:rPr>
          <w:sz w:val="26"/>
          <w:szCs w:val="26"/>
        </w:rPr>
        <w:t>»</w:t>
      </w:r>
      <w:r w:rsidR="006A493A" w:rsidRPr="006A493A">
        <w:rPr>
          <w:sz w:val="26"/>
          <w:szCs w:val="26"/>
        </w:rPr>
        <w:t xml:space="preserve"> (с изм. от 19.06.2012 № 159).</w:t>
      </w:r>
    </w:p>
    <w:p w:rsidR="00845868" w:rsidRDefault="00D73D68" w:rsidP="00845868">
      <w:pPr>
        <w:ind w:right="-1" w:firstLine="567"/>
        <w:jc w:val="both"/>
        <w:rPr>
          <w:bCs/>
          <w:sz w:val="26"/>
          <w:szCs w:val="26"/>
        </w:rPr>
      </w:pPr>
      <w:r w:rsidRPr="00C54F48">
        <w:rPr>
          <w:sz w:val="26"/>
          <w:szCs w:val="26"/>
        </w:rPr>
        <w:t>Проект решения получен Счётно-контрол</w:t>
      </w:r>
      <w:r w:rsidR="003269D5" w:rsidRPr="00C54F48">
        <w:rPr>
          <w:sz w:val="26"/>
          <w:szCs w:val="26"/>
        </w:rPr>
        <w:t xml:space="preserve">ьной палатой </w:t>
      </w:r>
      <w:r w:rsidR="00845868">
        <w:rPr>
          <w:sz w:val="26"/>
          <w:szCs w:val="26"/>
        </w:rPr>
        <w:t>29.08.2017</w:t>
      </w:r>
      <w:r w:rsidR="00393858">
        <w:rPr>
          <w:sz w:val="26"/>
          <w:szCs w:val="26"/>
        </w:rPr>
        <w:t xml:space="preserve"> </w:t>
      </w:r>
      <w:proofErr w:type="spellStart"/>
      <w:r w:rsidR="00393858">
        <w:rPr>
          <w:sz w:val="26"/>
          <w:szCs w:val="26"/>
        </w:rPr>
        <w:t>вх</w:t>
      </w:r>
      <w:proofErr w:type="spellEnd"/>
      <w:r w:rsidR="00393858">
        <w:rPr>
          <w:sz w:val="26"/>
          <w:szCs w:val="26"/>
        </w:rPr>
        <w:t xml:space="preserve">. № 201, </w:t>
      </w:r>
      <w:r w:rsidR="00393858" w:rsidRPr="00C54F48">
        <w:rPr>
          <w:sz w:val="26"/>
          <w:szCs w:val="26"/>
        </w:rPr>
        <w:t>разработчик</w:t>
      </w:r>
      <w:r w:rsidR="00393858" w:rsidRPr="00393858">
        <w:rPr>
          <w:sz w:val="26"/>
          <w:szCs w:val="26"/>
        </w:rPr>
        <w:t xml:space="preserve"> проекта – Администрация города</w:t>
      </w:r>
      <w:r w:rsidR="00560709">
        <w:rPr>
          <w:sz w:val="26"/>
          <w:szCs w:val="26"/>
        </w:rPr>
        <w:t xml:space="preserve"> Пыть-Яха</w:t>
      </w:r>
      <w:r w:rsidR="00393858" w:rsidRPr="00393858">
        <w:rPr>
          <w:sz w:val="26"/>
          <w:szCs w:val="26"/>
        </w:rPr>
        <w:t>.</w:t>
      </w:r>
      <w:r w:rsidR="00393858">
        <w:rPr>
          <w:sz w:val="26"/>
          <w:szCs w:val="26"/>
        </w:rPr>
        <w:t xml:space="preserve"> </w:t>
      </w:r>
      <w:r w:rsidR="003269D5" w:rsidRPr="00C54F48">
        <w:rPr>
          <w:sz w:val="26"/>
          <w:szCs w:val="26"/>
        </w:rPr>
        <w:t xml:space="preserve">С проектом </w:t>
      </w:r>
      <w:r w:rsidR="00560709" w:rsidRPr="00C54F48">
        <w:rPr>
          <w:sz w:val="26"/>
          <w:szCs w:val="26"/>
        </w:rPr>
        <w:t>решения</w:t>
      </w:r>
      <w:r w:rsidR="00560709">
        <w:rPr>
          <w:sz w:val="26"/>
          <w:szCs w:val="26"/>
        </w:rPr>
        <w:t xml:space="preserve"> </w:t>
      </w:r>
      <w:r w:rsidR="00560709" w:rsidRPr="00C54F48">
        <w:rPr>
          <w:sz w:val="26"/>
          <w:szCs w:val="26"/>
        </w:rPr>
        <w:t>представлены</w:t>
      </w:r>
      <w:r w:rsidR="00845868">
        <w:rPr>
          <w:sz w:val="26"/>
          <w:szCs w:val="26"/>
        </w:rPr>
        <w:t xml:space="preserve"> пояснительная записка начальника </w:t>
      </w:r>
      <w:r w:rsidR="00845868">
        <w:rPr>
          <w:bCs/>
          <w:sz w:val="26"/>
          <w:szCs w:val="26"/>
        </w:rPr>
        <w:t>у</w:t>
      </w:r>
      <w:r w:rsidR="00845868" w:rsidRPr="00845868">
        <w:rPr>
          <w:bCs/>
          <w:sz w:val="26"/>
          <w:szCs w:val="26"/>
        </w:rPr>
        <w:t>правлени</w:t>
      </w:r>
      <w:r w:rsidR="00845868">
        <w:rPr>
          <w:bCs/>
          <w:sz w:val="26"/>
          <w:szCs w:val="26"/>
        </w:rPr>
        <w:t>я</w:t>
      </w:r>
      <w:r w:rsidR="00845868" w:rsidRPr="00845868">
        <w:rPr>
          <w:bCs/>
          <w:sz w:val="26"/>
          <w:szCs w:val="26"/>
        </w:rPr>
        <w:t xml:space="preserve"> по муниципальному имуществу</w:t>
      </w:r>
      <w:r w:rsidR="00845868">
        <w:rPr>
          <w:bCs/>
          <w:sz w:val="26"/>
          <w:szCs w:val="26"/>
        </w:rPr>
        <w:t xml:space="preserve"> и финансово-экономическое обоснование </w:t>
      </w:r>
      <w:r w:rsidR="00845868" w:rsidRPr="00845868">
        <w:rPr>
          <w:bCs/>
          <w:sz w:val="26"/>
          <w:szCs w:val="26"/>
        </w:rPr>
        <w:t>проекта решения Думы</w:t>
      </w:r>
      <w:r w:rsidR="00845868">
        <w:rPr>
          <w:bCs/>
          <w:sz w:val="26"/>
          <w:szCs w:val="26"/>
        </w:rPr>
        <w:t>.</w:t>
      </w:r>
    </w:p>
    <w:p w:rsidR="00F50E2A" w:rsidRDefault="00F50E2A" w:rsidP="00F50E2A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F50E2A">
        <w:rPr>
          <w:sz w:val="26"/>
          <w:szCs w:val="26"/>
        </w:rPr>
        <w:t xml:space="preserve">Согласно </w:t>
      </w:r>
      <w:hyperlink r:id="rId8" w:history="1">
        <w:r w:rsidRPr="00F50E2A">
          <w:rPr>
            <w:sz w:val="26"/>
            <w:szCs w:val="26"/>
          </w:rPr>
          <w:t>ч. 3 ст. 51</w:t>
        </w:r>
      </w:hyperlink>
      <w:r w:rsidRPr="00F50E2A">
        <w:rPr>
          <w:sz w:val="26"/>
          <w:szCs w:val="26"/>
        </w:rPr>
        <w:t xml:space="preserve"> Федеральн</w:t>
      </w:r>
      <w:r w:rsidR="0045236C">
        <w:rPr>
          <w:sz w:val="26"/>
          <w:szCs w:val="26"/>
        </w:rPr>
        <w:t>ого</w:t>
      </w:r>
      <w:r w:rsidRPr="00F50E2A">
        <w:rPr>
          <w:sz w:val="26"/>
          <w:szCs w:val="26"/>
        </w:rPr>
        <w:t xml:space="preserve"> закон</w:t>
      </w:r>
      <w:r w:rsidR="0045236C">
        <w:rPr>
          <w:sz w:val="26"/>
          <w:szCs w:val="26"/>
        </w:rPr>
        <w:t>а</w:t>
      </w:r>
      <w:r w:rsidRPr="00F50E2A">
        <w:rPr>
          <w:sz w:val="26"/>
          <w:szCs w:val="26"/>
        </w:rPr>
        <w:t xml:space="preserve"> от 06.10.2003 № 131-ФЗ «Об общих принципах организации местного самоупр</w:t>
      </w:r>
      <w:r>
        <w:rPr>
          <w:sz w:val="26"/>
          <w:szCs w:val="26"/>
        </w:rPr>
        <w:t xml:space="preserve">авления в Российской Федерации» </w:t>
      </w:r>
      <w:r w:rsidRPr="0027646D">
        <w:rPr>
          <w:sz w:val="26"/>
          <w:szCs w:val="26"/>
        </w:rPr>
        <w:t>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законами.</w:t>
      </w:r>
    </w:p>
    <w:p w:rsidR="008D551B" w:rsidRDefault="00D5433C" w:rsidP="0045236C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5236C">
        <w:rPr>
          <w:sz w:val="26"/>
          <w:szCs w:val="26"/>
        </w:rPr>
        <w:t>В</w:t>
      </w:r>
      <w:r w:rsidR="008D551B" w:rsidRPr="0027646D">
        <w:rPr>
          <w:sz w:val="26"/>
          <w:szCs w:val="26"/>
        </w:rPr>
        <w:t xml:space="preserve"> соответствии с п</w:t>
      </w:r>
      <w:r w:rsidR="009179DA">
        <w:rPr>
          <w:sz w:val="26"/>
          <w:szCs w:val="26"/>
        </w:rPr>
        <w:t>.</w:t>
      </w:r>
      <w:r w:rsidR="008D551B" w:rsidRPr="0027646D">
        <w:rPr>
          <w:sz w:val="26"/>
          <w:szCs w:val="26"/>
        </w:rPr>
        <w:t xml:space="preserve"> 1 ст</w:t>
      </w:r>
      <w:r w:rsidR="009179DA">
        <w:rPr>
          <w:sz w:val="26"/>
          <w:szCs w:val="26"/>
        </w:rPr>
        <w:t>.</w:t>
      </w:r>
      <w:r w:rsidR="008D551B" w:rsidRPr="0027646D">
        <w:rPr>
          <w:sz w:val="26"/>
          <w:szCs w:val="26"/>
        </w:rPr>
        <w:t xml:space="preserve"> 10 </w:t>
      </w:r>
      <w:r w:rsidR="0045236C" w:rsidRPr="00353CB3">
        <w:rPr>
          <w:sz w:val="26"/>
          <w:szCs w:val="26"/>
        </w:rPr>
        <w:t>Федеральн</w:t>
      </w:r>
      <w:r w:rsidR="0045236C">
        <w:rPr>
          <w:sz w:val="26"/>
          <w:szCs w:val="26"/>
        </w:rPr>
        <w:t>ого</w:t>
      </w:r>
      <w:r w:rsidR="0045236C" w:rsidRPr="00353CB3">
        <w:rPr>
          <w:sz w:val="26"/>
          <w:szCs w:val="26"/>
        </w:rPr>
        <w:t xml:space="preserve"> закон</w:t>
      </w:r>
      <w:r w:rsidR="0045236C">
        <w:rPr>
          <w:sz w:val="26"/>
          <w:szCs w:val="26"/>
        </w:rPr>
        <w:t>а</w:t>
      </w:r>
      <w:r w:rsidR="0045236C" w:rsidRPr="00353CB3">
        <w:rPr>
          <w:sz w:val="26"/>
          <w:szCs w:val="26"/>
        </w:rPr>
        <w:t xml:space="preserve"> </w:t>
      </w:r>
      <w:r w:rsidR="0045236C" w:rsidRPr="00353CB3">
        <w:rPr>
          <w:bCs/>
          <w:kern w:val="36"/>
          <w:sz w:val="26"/>
          <w:szCs w:val="26"/>
        </w:rPr>
        <w:t>от 21.12.2001 № 178-ФЗ «О приватизации государственного и муниципального имущества»</w:t>
      </w:r>
      <w:r w:rsidR="0045236C">
        <w:rPr>
          <w:bCs/>
          <w:kern w:val="36"/>
          <w:sz w:val="26"/>
          <w:szCs w:val="26"/>
        </w:rPr>
        <w:t xml:space="preserve"> </w:t>
      </w:r>
      <w:r w:rsidR="008D551B" w:rsidRPr="0027646D">
        <w:rPr>
          <w:sz w:val="26"/>
          <w:szCs w:val="26"/>
        </w:rPr>
        <w:t>порядок планирования приватизации муниципального имущества определяется органами местного самоуправления самостоятельно</w:t>
      </w:r>
      <w:r w:rsidR="00762651">
        <w:rPr>
          <w:sz w:val="26"/>
          <w:szCs w:val="26"/>
        </w:rPr>
        <w:t>.</w:t>
      </w:r>
    </w:p>
    <w:p w:rsidR="000D41DE" w:rsidRPr="008D551B" w:rsidRDefault="008D551B" w:rsidP="00F50E2A">
      <w:pPr>
        <w:tabs>
          <w:tab w:val="left" w:pos="567"/>
        </w:tabs>
        <w:jc w:val="both"/>
        <w:rPr>
          <w:sz w:val="26"/>
          <w:szCs w:val="26"/>
        </w:rPr>
      </w:pPr>
      <w:r w:rsidRPr="008D551B">
        <w:rPr>
          <w:sz w:val="26"/>
          <w:szCs w:val="26"/>
        </w:rPr>
        <w:lastRenderedPageBreak/>
        <w:tab/>
        <w:t>В соответствии с п</w:t>
      </w:r>
      <w:r w:rsidR="009179DA">
        <w:rPr>
          <w:sz w:val="26"/>
          <w:szCs w:val="26"/>
        </w:rPr>
        <w:t>.</w:t>
      </w:r>
      <w:r w:rsidRPr="008D551B">
        <w:rPr>
          <w:sz w:val="26"/>
          <w:szCs w:val="26"/>
        </w:rPr>
        <w:t xml:space="preserve"> 5 ч</w:t>
      </w:r>
      <w:r w:rsidR="009179DA">
        <w:rPr>
          <w:sz w:val="26"/>
          <w:szCs w:val="26"/>
        </w:rPr>
        <w:t>.</w:t>
      </w:r>
      <w:r w:rsidRPr="008D551B">
        <w:rPr>
          <w:sz w:val="26"/>
          <w:szCs w:val="26"/>
        </w:rPr>
        <w:t xml:space="preserve"> 1 ст</w:t>
      </w:r>
      <w:r w:rsidR="009179DA">
        <w:rPr>
          <w:sz w:val="26"/>
          <w:szCs w:val="26"/>
        </w:rPr>
        <w:t>.</w:t>
      </w:r>
      <w:r w:rsidRPr="008D551B">
        <w:rPr>
          <w:sz w:val="26"/>
          <w:szCs w:val="26"/>
        </w:rPr>
        <w:t xml:space="preserve"> 19 Устава города Пыть-Яха определение порядка управления и распоряжения имуществом, находящегося в муниципальной собственности, относится к полномочиям Думы города.</w:t>
      </w:r>
    </w:p>
    <w:p w:rsidR="00762651" w:rsidRDefault="009179DA" w:rsidP="0076265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Р</w:t>
      </w:r>
      <w:r w:rsidR="008D551B" w:rsidRPr="008D551B">
        <w:rPr>
          <w:sz w:val="26"/>
          <w:szCs w:val="26"/>
        </w:rPr>
        <w:t xml:space="preserve">ешением Думы города Пыть-Яха от 27.09.2011 № 84 </w:t>
      </w:r>
      <w:r w:rsidR="007548F7">
        <w:rPr>
          <w:sz w:val="26"/>
          <w:szCs w:val="26"/>
        </w:rPr>
        <w:t xml:space="preserve">утверждено </w:t>
      </w:r>
      <w:r w:rsidR="008D551B" w:rsidRPr="008D551B">
        <w:rPr>
          <w:sz w:val="26"/>
          <w:szCs w:val="26"/>
        </w:rPr>
        <w:t>Положени</w:t>
      </w:r>
      <w:r w:rsidR="007548F7">
        <w:rPr>
          <w:sz w:val="26"/>
          <w:szCs w:val="26"/>
        </w:rPr>
        <w:t>е</w:t>
      </w:r>
      <w:r w:rsidR="008D551B" w:rsidRPr="008D551B">
        <w:rPr>
          <w:sz w:val="26"/>
          <w:szCs w:val="26"/>
        </w:rPr>
        <w:t xml:space="preserve"> о порядке планирования и принятия решений об условиях приватизации имущества, находящегося в собственности муниципального образования городской округ город Пыть-Ях</w:t>
      </w:r>
      <w:r w:rsidR="00762651">
        <w:rPr>
          <w:sz w:val="26"/>
          <w:szCs w:val="26"/>
        </w:rPr>
        <w:t xml:space="preserve"> (далее – Положение о приватизации имущества).</w:t>
      </w:r>
    </w:p>
    <w:p w:rsidR="00A22185" w:rsidRDefault="00762651" w:rsidP="000B6682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Во исполнении п. 2.4. </w:t>
      </w:r>
      <w:r>
        <w:rPr>
          <w:sz w:val="26"/>
          <w:szCs w:val="28"/>
        </w:rPr>
        <w:t xml:space="preserve">Положения о приватизации имущества, решением Думы города Пыть-Яха </w:t>
      </w:r>
      <w:r w:rsidR="000B6682">
        <w:rPr>
          <w:sz w:val="26"/>
          <w:szCs w:val="28"/>
        </w:rPr>
        <w:t xml:space="preserve">от </w:t>
      </w:r>
      <w:r w:rsidR="000B6682" w:rsidRPr="00762651">
        <w:rPr>
          <w:sz w:val="26"/>
          <w:szCs w:val="28"/>
        </w:rPr>
        <w:t>16.12.2016</w:t>
      </w:r>
      <w:r w:rsidRPr="00762651">
        <w:rPr>
          <w:sz w:val="26"/>
          <w:szCs w:val="28"/>
        </w:rPr>
        <w:t xml:space="preserve"> № 42 </w:t>
      </w:r>
      <w:r w:rsidR="00C75748">
        <w:rPr>
          <w:sz w:val="26"/>
          <w:szCs w:val="28"/>
        </w:rPr>
        <w:t xml:space="preserve">был </w:t>
      </w:r>
      <w:r w:rsidR="00685395" w:rsidRPr="00685395">
        <w:rPr>
          <w:sz w:val="26"/>
          <w:szCs w:val="26"/>
        </w:rPr>
        <w:t xml:space="preserve">утвержден Прогнозный план (программа) приватизации имущества, находящегося в собственности муниципального образования городской округ город Пыть-Ях, на 2017 год и </w:t>
      </w:r>
      <w:r w:rsidR="00685395" w:rsidRPr="000B6682">
        <w:rPr>
          <w:sz w:val="26"/>
          <w:szCs w:val="26"/>
        </w:rPr>
        <w:t>пл</w:t>
      </w:r>
      <w:r w:rsidR="00646D11">
        <w:rPr>
          <w:sz w:val="26"/>
          <w:szCs w:val="26"/>
        </w:rPr>
        <w:t>ановый период 2018 и 2019 годов</w:t>
      </w:r>
      <w:r w:rsidR="00685395" w:rsidRPr="000B6682">
        <w:rPr>
          <w:sz w:val="26"/>
          <w:szCs w:val="26"/>
        </w:rPr>
        <w:t xml:space="preserve"> (далее –</w:t>
      </w:r>
      <w:r w:rsidR="00BC3B00">
        <w:rPr>
          <w:sz w:val="26"/>
          <w:szCs w:val="26"/>
        </w:rPr>
        <w:t xml:space="preserve"> Прогнозный план приватизации)</w:t>
      </w:r>
      <w:r w:rsidR="00646D11">
        <w:rPr>
          <w:sz w:val="26"/>
          <w:szCs w:val="26"/>
        </w:rPr>
        <w:t>,</w:t>
      </w:r>
      <w:r w:rsidR="00BC3B00">
        <w:rPr>
          <w:sz w:val="26"/>
          <w:szCs w:val="26"/>
        </w:rPr>
        <w:t xml:space="preserve"> с одним </w:t>
      </w:r>
      <w:r w:rsidR="000B6682" w:rsidRPr="000B6682">
        <w:rPr>
          <w:sz w:val="26"/>
          <w:szCs w:val="26"/>
        </w:rPr>
        <w:t>объект</w:t>
      </w:r>
      <w:r w:rsidR="00BC3B00">
        <w:rPr>
          <w:sz w:val="26"/>
          <w:szCs w:val="26"/>
        </w:rPr>
        <w:t>ом</w:t>
      </w:r>
      <w:r w:rsidR="000B6682" w:rsidRPr="000B6682">
        <w:rPr>
          <w:sz w:val="26"/>
          <w:szCs w:val="26"/>
        </w:rPr>
        <w:t xml:space="preserve"> имущества. </w:t>
      </w:r>
    </w:p>
    <w:p w:rsidR="00593926" w:rsidRDefault="000B6682" w:rsidP="00593926">
      <w:pPr>
        <w:ind w:firstLine="567"/>
        <w:jc w:val="both"/>
        <w:rPr>
          <w:sz w:val="26"/>
          <w:szCs w:val="26"/>
        </w:rPr>
      </w:pPr>
      <w:r w:rsidRPr="00A22185">
        <w:rPr>
          <w:sz w:val="26"/>
          <w:szCs w:val="26"/>
        </w:rPr>
        <w:t xml:space="preserve">Решением Думы города Пыть-Яха от </w:t>
      </w:r>
      <w:r w:rsidR="00A22185" w:rsidRPr="00A22185">
        <w:rPr>
          <w:sz w:val="26"/>
          <w:szCs w:val="26"/>
        </w:rPr>
        <w:t>27.06.2017 №</w:t>
      </w:r>
      <w:r w:rsidRPr="00A22185">
        <w:rPr>
          <w:sz w:val="26"/>
          <w:szCs w:val="26"/>
        </w:rPr>
        <w:t xml:space="preserve"> 104 в Прогнозный план приватизации </w:t>
      </w:r>
      <w:r w:rsidR="00F66B12">
        <w:rPr>
          <w:sz w:val="26"/>
          <w:szCs w:val="26"/>
        </w:rPr>
        <w:t>были включены дополнительно</w:t>
      </w:r>
      <w:r w:rsidRPr="00A22185">
        <w:rPr>
          <w:sz w:val="26"/>
          <w:szCs w:val="26"/>
        </w:rPr>
        <w:t xml:space="preserve"> 11 объектов имущества,</w:t>
      </w:r>
      <w:r w:rsidR="00A22185">
        <w:rPr>
          <w:sz w:val="26"/>
          <w:szCs w:val="26"/>
        </w:rPr>
        <w:t xml:space="preserve"> в том числе </w:t>
      </w:r>
      <w:r w:rsidR="00A22185" w:rsidRPr="00A22185">
        <w:rPr>
          <w:sz w:val="26"/>
          <w:szCs w:val="26"/>
        </w:rPr>
        <w:t>Административный корпус с земельным участком</w:t>
      </w:r>
      <w:r w:rsidR="00A22185">
        <w:rPr>
          <w:sz w:val="26"/>
          <w:szCs w:val="26"/>
        </w:rPr>
        <w:t xml:space="preserve"> </w:t>
      </w:r>
      <w:r w:rsidR="00A22185" w:rsidRPr="00A22185">
        <w:rPr>
          <w:sz w:val="26"/>
          <w:szCs w:val="26"/>
        </w:rPr>
        <w:t>(</w:t>
      </w:r>
      <w:r w:rsidR="00A22185">
        <w:rPr>
          <w:sz w:val="26"/>
          <w:szCs w:val="26"/>
        </w:rPr>
        <w:t>м</w:t>
      </w:r>
      <w:r w:rsidR="00A22185" w:rsidRPr="00A22185">
        <w:rPr>
          <w:sz w:val="26"/>
          <w:szCs w:val="26"/>
        </w:rPr>
        <w:t xml:space="preserve">естонахождение: ХМАО-Югра, г. Пыть-Ях,  </w:t>
      </w:r>
      <w:proofErr w:type="spellStart"/>
      <w:r w:rsidR="00A22185" w:rsidRPr="00A22185">
        <w:rPr>
          <w:sz w:val="26"/>
          <w:szCs w:val="26"/>
        </w:rPr>
        <w:t>промзона</w:t>
      </w:r>
      <w:proofErr w:type="spellEnd"/>
      <w:r w:rsidR="00A22185" w:rsidRPr="00A22185">
        <w:rPr>
          <w:sz w:val="26"/>
          <w:szCs w:val="26"/>
        </w:rPr>
        <w:t xml:space="preserve"> Центральная, ул. Солнечная, строение 9; </w:t>
      </w:r>
      <w:r w:rsidR="00A22185">
        <w:rPr>
          <w:sz w:val="26"/>
          <w:szCs w:val="26"/>
        </w:rPr>
        <w:t>н</w:t>
      </w:r>
      <w:r w:rsidR="00A22185" w:rsidRPr="00A22185">
        <w:rPr>
          <w:sz w:val="26"/>
          <w:szCs w:val="26"/>
        </w:rPr>
        <w:t xml:space="preserve">азначение: нежилое здание, балансовая стоимость </w:t>
      </w:r>
      <w:r w:rsidR="00A22185">
        <w:rPr>
          <w:sz w:val="26"/>
          <w:szCs w:val="26"/>
        </w:rPr>
        <w:t xml:space="preserve"> - </w:t>
      </w:r>
      <w:r w:rsidR="00A22185" w:rsidRPr="00A22185">
        <w:rPr>
          <w:sz w:val="26"/>
          <w:szCs w:val="26"/>
        </w:rPr>
        <w:t xml:space="preserve">4 831 300,00 руб., технические характеристики: </w:t>
      </w:r>
      <w:r w:rsidR="00A22185">
        <w:rPr>
          <w:sz w:val="26"/>
          <w:szCs w:val="26"/>
        </w:rPr>
        <w:t>и</w:t>
      </w:r>
      <w:r w:rsidR="00A22185" w:rsidRPr="00A22185">
        <w:rPr>
          <w:sz w:val="26"/>
          <w:szCs w:val="26"/>
        </w:rPr>
        <w:t>нв. № ОС9560, год постройки 1990, общ</w:t>
      </w:r>
      <w:r w:rsidR="00A22185">
        <w:rPr>
          <w:sz w:val="26"/>
          <w:szCs w:val="26"/>
        </w:rPr>
        <w:t>.</w:t>
      </w:r>
      <w:r w:rsidR="00A22185" w:rsidRPr="00A22185">
        <w:rPr>
          <w:sz w:val="26"/>
          <w:szCs w:val="26"/>
        </w:rPr>
        <w:t xml:space="preserve"> площадь – 2094,6 </w:t>
      </w:r>
      <w:proofErr w:type="spellStart"/>
      <w:r w:rsidR="00A22185" w:rsidRPr="00A22185">
        <w:rPr>
          <w:sz w:val="26"/>
          <w:szCs w:val="26"/>
        </w:rPr>
        <w:t>кв.м</w:t>
      </w:r>
      <w:proofErr w:type="spellEnd"/>
      <w:r w:rsidR="00A22185" w:rsidRPr="00A22185">
        <w:rPr>
          <w:sz w:val="26"/>
          <w:szCs w:val="26"/>
        </w:rPr>
        <w:t>., наружные и внутренние стены ж/б панели, кирпичные вставки, каркас металлический, крыша  - совмещенная, шифер, полы - плитка, линолеум, бетонные, оконные проемы – пластиковые, дверные проемы  - простые;</w:t>
      </w:r>
      <w:r w:rsidR="00A22185">
        <w:rPr>
          <w:sz w:val="26"/>
          <w:szCs w:val="26"/>
        </w:rPr>
        <w:t xml:space="preserve"> </w:t>
      </w:r>
      <w:r w:rsidR="00A22185" w:rsidRPr="00A22185">
        <w:rPr>
          <w:sz w:val="26"/>
          <w:szCs w:val="26"/>
        </w:rPr>
        <w:t xml:space="preserve">площадь  земельного участка – 4 761 </w:t>
      </w:r>
      <w:proofErr w:type="spellStart"/>
      <w:r w:rsidR="00A22185" w:rsidRPr="00A22185">
        <w:rPr>
          <w:sz w:val="26"/>
          <w:szCs w:val="26"/>
        </w:rPr>
        <w:t>кв.м</w:t>
      </w:r>
      <w:proofErr w:type="spellEnd"/>
      <w:r w:rsidR="00A22185" w:rsidRPr="00A22185">
        <w:rPr>
          <w:sz w:val="26"/>
          <w:szCs w:val="26"/>
        </w:rPr>
        <w:t>.</w:t>
      </w:r>
      <w:r w:rsidR="00A22185">
        <w:rPr>
          <w:sz w:val="26"/>
          <w:szCs w:val="26"/>
        </w:rPr>
        <w:t>, кадастровый № 86:15:0101029:233, т</w:t>
      </w:r>
      <w:r w:rsidR="00A22185" w:rsidRPr="00A22185">
        <w:rPr>
          <w:sz w:val="26"/>
          <w:szCs w:val="26"/>
        </w:rPr>
        <w:t>ехническое состояние удовлетворительное. Физический износ – 24 %. Строение не используется. Не востребовано</w:t>
      </w:r>
      <w:r w:rsidR="0097597F">
        <w:rPr>
          <w:sz w:val="26"/>
          <w:szCs w:val="26"/>
        </w:rPr>
        <w:t>.</w:t>
      </w:r>
      <w:r w:rsidR="00A22185">
        <w:rPr>
          <w:sz w:val="26"/>
          <w:szCs w:val="26"/>
        </w:rPr>
        <w:t>)</w:t>
      </w:r>
      <w:r w:rsidR="00A22185" w:rsidRPr="00A22185">
        <w:rPr>
          <w:sz w:val="26"/>
          <w:szCs w:val="26"/>
        </w:rPr>
        <w:t>.</w:t>
      </w:r>
    </w:p>
    <w:p w:rsidR="00CA5E00" w:rsidRDefault="001E5408" w:rsidP="0059392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Следует отметить, что с</w:t>
      </w:r>
      <w:r w:rsidR="00CA5E00">
        <w:rPr>
          <w:sz w:val="26"/>
          <w:szCs w:val="26"/>
        </w:rPr>
        <w:t xml:space="preserve"> момента включения в Прогнозный план </w:t>
      </w:r>
      <w:r w:rsidR="00D513D1">
        <w:rPr>
          <w:sz w:val="26"/>
          <w:szCs w:val="26"/>
        </w:rPr>
        <w:t>приватизации объектов</w:t>
      </w:r>
      <w:r w:rsidR="00CA5E00">
        <w:rPr>
          <w:sz w:val="26"/>
          <w:szCs w:val="26"/>
        </w:rPr>
        <w:t xml:space="preserve"> имущества</w:t>
      </w:r>
      <w:r>
        <w:rPr>
          <w:sz w:val="26"/>
          <w:szCs w:val="26"/>
        </w:rPr>
        <w:t>, подлежащих реализации в 2017 году, по настоящее время информация</w:t>
      </w:r>
      <w:r w:rsidR="001F0DA4">
        <w:rPr>
          <w:sz w:val="26"/>
          <w:szCs w:val="26"/>
        </w:rPr>
        <w:t xml:space="preserve"> о приватизации </w:t>
      </w:r>
      <w:r w:rsidR="00D513D1">
        <w:rPr>
          <w:sz w:val="26"/>
          <w:szCs w:val="26"/>
        </w:rPr>
        <w:t xml:space="preserve">включенных объектов </w:t>
      </w:r>
      <w:r w:rsidR="001F0DA4">
        <w:rPr>
          <w:sz w:val="26"/>
          <w:szCs w:val="26"/>
        </w:rPr>
        <w:t>муниципального имущества</w:t>
      </w:r>
      <w:r>
        <w:rPr>
          <w:sz w:val="26"/>
          <w:szCs w:val="26"/>
        </w:rPr>
        <w:t xml:space="preserve"> в сети «Интернет» в соответствии с законодательством РФ </w:t>
      </w:r>
      <w:bookmarkStart w:id="0" w:name="_GoBack"/>
      <w:bookmarkEnd w:id="0"/>
      <w:r>
        <w:rPr>
          <w:sz w:val="26"/>
          <w:szCs w:val="26"/>
        </w:rPr>
        <w:t xml:space="preserve">не размещалась. </w:t>
      </w:r>
    </w:p>
    <w:p w:rsidR="00155E38" w:rsidRDefault="00155E38" w:rsidP="001B431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Согласно ч. 2 ст. 28 Устава города Пыть-Яха Администрация</w:t>
      </w:r>
      <w:r w:rsidRPr="002619EF">
        <w:rPr>
          <w:sz w:val="26"/>
          <w:szCs w:val="26"/>
        </w:rPr>
        <w:t xml:space="preserve"> города </w:t>
      </w:r>
      <w:r>
        <w:rPr>
          <w:sz w:val="26"/>
          <w:szCs w:val="26"/>
        </w:rPr>
        <w:t xml:space="preserve">Пыть-Яха </w:t>
      </w:r>
      <w:r w:rsidRPr="002619EF">
        <w:rPr>
          <w:sz w:val="26"/>
          <w:szCs w:val="26"/>
        </w:rPr>
        <w:t xml:space="preserve">управляет и распоряжается имуществом, находящимся </w:t>
      </w:r>
      <w:r>
        <w:rPr>
          <w:sz w:val="26"/>
          <w:szCs w:val="26"/>
        </w:rPr>
        <w:t xml:space="preserve">в собственности города Пыть-Яха, а также </w:t>
      </w:r>
      <w:r w:rsidRPr="000D71D1">
        <w:rPr>
          <w:sz w:val="26"/>
          <w:szCs w:val="26"/>
        </w:rPr>
        <w:t>обеспечивает реализацию плана приватизации имущества, находящегося в муниципальной собственности</w:t>
      </w:r>
      <w:r>
        <w:rPr>
          <w:sz w:val="26"/>
          <w:szCs w:val="26"/>
        </w:rPr>
        <w:t>.</w:t>
      </w:r>
    </w:p>
    <w:p w:rsidR="00593926" w:rsidRDefault="00F50E2A" w:rsidP="00593926">
      <w:pPr>
        <w:pStyle w:val="ConsPlusTitle"/>
        <w:ind w:firstLine="567"/>
        <w:jc w:val="both"/>
        <w:rPr>
          <w:b w:val="0"/>
          <w:sz w:val="26"/>
          <w:szCs w:val="28"/>
        </w:rPr>
      </w:pPr>
      <w:r>
        <w:rPr>
          <w:b w:val="0"/>
          <w:sz w:val="26"/>
          <w:szCs w:val="28"/>
        </w:rPr>
        <w:t xml:space="preserve">Представленным проектом решения, в соответствии с п. 2.6. Положения о приватизации имущества, </w:t>
      </w:r>
      <w:r w:rsidR="00C75748">
        <w:rPr>
          <w:b w:val="0"/>
          <w:sz w:val="26"/>
          <w:szCs w:val="28"/>
        </w:rPr>
        <w:t>из</w:t>
      </w:r>
      <w:r>
        <w:rPr>
          <w:b w:val="0"/>
          <w:sz w:val="26"/>
          <w:szCs w:val="28"/>
        </w:rPr>
        <w:t xml:space="preserve"> Прогнозн</w:t>
      </w:r>
      <w:r w:rsidR="00C75748">
        <w:rPr>
          <w:b w:val="0"/>
          <w:sz w:val="26"/>
          <w:szCs w:val="28"/>
        </w:rPr>
        <w:t>ого</w:t>
      </w:r>
      <w:r>
        <w:rPr>
          <w:b w:val="0"/>
          <w:sz w:val="26"/>
          <w:szCs w:val="28"/>
        </w:rPr>
        <w:t xml:space="preserve"> план</w:t>
      </w:r>
      <w:r w:rsidR="00C75748">
        <w:rPr>
          <w:b w:val="0"/>
          <w:sz w:val="26"/>
          <w:szCs w:val="28"/>
        </w:rPr>
        <w:t>а</w:t>
      </w:r>
      <w:r>
        <w:rPr>
          <w:b w:val="0"/>
          <w:sz w:val="26"/>
          <w:szCs w:val="28"/>
        </w:rPr>
        <w:t xml:space="preserve"> приватизации предлагается </w:t>
      </w:r>
      <w:r w:rsidR="00C75748">
        <w:rPr>
          <w:b w:val="0"/>
          <w:sz w:val="26"/>
          <w:szCs w:val="28"/>
        </w:rPr>
        <w:t xml:space="preserve">исключить п. 4, а именно исключить </w:t>
      </w:r>
      <w:r w:rsidR="00A22185" w:rsidRPr="00A22185">
        <w:rPr>
          <w:b w:val="0"/>
          <w:sz w:val="26"/>
          <w:szCs w:val="28"/>
        </w:rPr>
        <w:t>Административный корпус с земельным участком</w:t>
      </w:r>
      <w:r w:rsidR="00A22185">
        <w:rPr>
          <w:b w:val="0"/>
          <w:sz w:val="26"/>
          <w:szCs w:val="28"/>
        </w:rPr>
        <w:t xml:space="preserve"> (Прим.: характеристики объекта указаны выше).</w:t>
      </w:r>
      <w:r w:rsidR="00C75748">
        <w:rPr>
          <w:b w:val="0"/>
          <w:sz w:val="26"/>
          <w:szCs w:val="28"/>
        </w:rPr>
        <w:tab/>
      </w:r>
    </w:p>
    <w:p w:rsidR="00C0661D" w:rsidRDefault="009D6E4F" w:rsidP="00C0661D">
      <w:pPr>
        <w:pStyle w:val="ConsPlusTitle"/>
        <w:ind w:firstLine="567"/>
        <w:jc w:val="both"/>
        <w:rPr>
          <w:b w:val="0"/>
          <w:sz w:val="26"/>
          <w:szCs w:val="26"/>
        </w:rPr>
      </w:pPr>
      <w:r w:rsidRPr="00CC5401">
        <w:rPr>
          <w:b w:val="0"/>
          <w:sz w:val="26"/>
          <w:szCs w:val="26"/>
        </w:rPr>
        <w:t>В пояснительной записке</w:t>
      </w:r>
      <w:r w:rsidR="00091A8D" w:rsidRPr="00CC5401">
        <w:rPr>
          <w:b w:val="0"/>
          <w:sz w:val="26"/>
          <w:szCs w:val="26"/>
        </w:rPr>
        <w:t xml:space="preserve"> начальника управления по муниципальному имуществу указано что</w:t>
      </w:r>
      <w:r w:rsidR="00CC5401" w:rsidRPr="00CC5401">
        <w:rPr>
          <w:b w:val="0"/>
          <w:sz w:val="26"/>
          <w:szCs w:val="26"/>
        </w:rPr>
        <w:t xml:space="preserve"> исключение из Прогнозного плана приватизации вышеупомянутого объекта основывается на намерении сдать его в аренду с целью получения дополнительных доходов от использования муниципального имущества.</w:t>
      </w:r>
      <w:r w:rsidR="00091A8D" w:rsidRPr="00CC5401">
        <w:rPr>
          <w:b w:val="0"/>
          <w:sz w:val="26"/>
          <w:szCs w:val="26"/>
        </w:rPr>
        <w:t xml:space="preserve"> </w:t>
      </w:r>
      <w:r w:rsidR="00CC5401" w:rsidRPr="00CC5401">
        <w:rPr>
          <w:b w:val="0"/>
          <w:sz w:val="26"/>
          <w:szCs w:val="26"/>
        </w:rPr>
        <w:t xml:space="preserve"> </w:t>
      </w:r>
      <w:r w:rsidR="00C0661D">
        <w:rPr>
          <w:b w:val="0"/>
          <w:sz w:val="26"/>
          <w:szCs w:val="28"/>
        </w:rPr>
        <w:t xml:space="preserve">В финансово-экономическом обосновании проекта указано, что исключение вышеуказанного объекта из Прогнозного плана приватизации, в связи со сдачей его в аренду, позволит получить дополнительные доходы от использования муниципального имущества и повысит эффективность использования имущественного комплекса </w:t>
      </w:r>
      <w:r w:rsidR="00C0661D" w:rsidRPr="00CC5401">
        <w:rPr>
          <w:b w:val="0"/>
          <w:sz w:val="26"/>
          <w:szCs w:val="26"/>
        </w:rPr>
        <w:t xml:space="preserve">муниципального образования. </w:t>
      </w:r>
    </w:p>
    <w:p w:rsidR="00CC5401" w:rsidRPr="00155E38" w:rsidRDefault="00E45E47" w:rsidP="00155E38">
      <w:pPr>
        <w:pStyle w:val="ConsPlusTitle"/>
        <w:ind w:firstLine="56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Согласно пояснениям н</w:t>
      </w:r>
      <w:r w:rsidR="00155E38" w:rsidRPr="00843FFD">
        <w:rPr>
          <w:b w:val="0"/>
          <w:sz w:val="26"/>
          <w:szCs w:val="26"/>
        </w:rPr>
        <w:t>ачальник</w:t>
      </w:r>
      <w:r>
        <w:rPr>
          <w:b w:val="0"/>
          <w:sz w:val="26"/>
          <w:szCs w:val="26"/>
        </w:rPr>
        <w:t>а</w:t>
      </w:r>
      <w:r w:rsidR="00155E38" w:rsidRPr="00843FFD">
        <w:rPr>
          <w:b w:val="0"/>
          <w:sz w:val="26"/>
          <w:szCs w:val="26"/>
        </w:rPr>
        <w:t xml:space="preserve"> управле</w:t>
      </w:r>
      <w:r w:rsidR="001B431F">
        <w:rPr>
          <w:b w:val="0"/>
          <w:sz w:val="26"/>
          <w:szCs w:val="26"/>
        </w:rPr>
        <w:t>ния по муниципальному имуществу</w:t>
      </w:r>
      <w:r w:rsidR="00155E38" w:rsidRPr="00843FFD">
        <w:rPr>
          <w:b w:val="0"/>
          <w:sz w:val="26"/>
          <w:szCs w:val="26"/>
        </w:rPr>
        <w:t xml:space="preserve"> объект планируется сдать в аренду</w:t>
      </w:r>
      <w:r w:rsidR="00155E38">
        <w:rPr>
          <w:b w:val="0"/>
          <w:sz w:val="26"/>
          <w:szCs w:val="26"/>
        </w:rPr>
        <w:t xml:space="preserve"> </w:t>
      </w:r>
      <w:r w:rsidR="00155E38" w:rsidRPr="00843FFD">
        <w:rPr>
          <w:b w:val="0"/>
          <w:sz w:val="26"/>
          <w:szCs w:val="26"/>
        </w:rPr>
        <w:t xml:space="preserve">путем заключения договора по результатам проведения торгов в форме аукциона, в соответствии со </w:t>
      </w:r>
      <w:hyperlink r:id="rId9" w:history="1">
        <w:r w:rsidR="00155E38" w:rsidRPr="00843FFD">
          <w:rPr>
            <w:rStyle w:val="ad"/>
            <w:b w:val="0"/>
            <w:color w:val="auto"/>
            <w:sz w:val="26"/>
            <w:szCs w:val="26"/>
            <w:u w:val="none"/>
          </w:rPr>
          <w:t>ст.17.1</w:t>
        </w:r>
      </w:hyperlink>
      <w:r w:rsidR="00155E38" w:rsidRPr="00843FFD">
        <w:rPr>
          <w:b w:val="0"/>
          <w:sz w:val="26"/>
          <w:szCs w:val="26"/>
        </w:rPr>
        <w:t xml:space="preserve"> Федерального закона от 26.07.2006 N 135-ФЗ "О защите конкуренции"</w:t>
      </w:r>
      <w:r w:rsidR="00155E38">
        <w:rPr>
          <w:b w:val="0"/>
          <w:sz w:val="26"/>
          <w:szCs w:val="26"/>
        </w:rPr>
        <w:t xml:space="preserve">, </w:t>
      </w:r>
      <w:r w:rsidR="00155E38" w:rsidRPr="00843FFD">
        <w:rPr>
          <w:b w:val="0"/>
          <w:sz w:val="26"/>
          <w:szCs w:val="26"/>
        </w:rPr>
        <w:t xml:space="preserve"> на долгосрочный срок (не менее 5 </w:t>
      </w:r>
      <w:r w:rsidR="00155E38" w:rsidRPr="00843FFD">
        <w:rPr>
          <w:b w:val="0"/>
          <w:sz w:val="26"/>
          <w:szCs w:val="26"/>
        </w:rPr>
        <w:lastRenderedPageBreak/>
        <w:t xml:space="preserve">лет) </w:t>
      </w:r>
      <w:r w:rsidR="00155E38">
        <w:rPr>
          <w:b w:val="0"/>
          <w:sz w:val="26"/>
          <w:szCs w:val="26"/>
        </w:rPr>
        <w:t xml:space="preserve">в соответствии с его целевым назначением, т.е. как административный корпус (для размещения офисных, административно-бытовых помещений). </w:t>
      </w:r>
      <w:r w:rsidR="00CC5401" w:rsidRPr="00CC5401">
        <w:rPr>
          <w:sz w:val="26"/>
          <w:szCs w:val="26"/>
        </w:rPr>
        <w:t xml:space="preserve"> </w:t>
      </w:r>
    </w:p>
    <w:p w:rsidR="00C0661D" w:rsidRPr="00155E38" w:rsidRDefault="00C0661D" w:rsidP="00155E3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55E38">
        <w:rPr>
          <w:rFonts w:ascii="Times New Roman" w:hAnsi="Times New Roman" w:cs="Times New Roman"/>
          <w:sz w:val="26"/>
          <w:szCs w:val="26"/>
        </w:rPr>
        <w:t xml:space="preserve">        </w:t>
      </w:r>
      <w:r w:rsidRPr="00155E38">
        <w:rPr>
          <w:rFonts w:ascii="Times New Roman" w:hAnsi="Times New Roman" w:cs="Times New Roman"/>
          <w:sz w:val="26"/>
          <w:szCs w:val="26"/>
        </w:rPr>
        <w:tab/>
        <w:t>Согласно п.5 ч.10 ст.35 Федеральный закона от 06.10.2003 № 131-ФЗ «Об общих принципах организации местного самоуправления в Российской Федерации», определение порядка управления и распоряжения имуществом, находящимся в муниципальной собственности, находятся в исключительной компетенции представительного органа муниципального образования.</w:t>
      </w:r>
    </w:p>
    <w:p w:rsidR="00155E38" w:rsidRPr="00155E38" w:rsidRDefault="00155E38" w:rsidP="00155E3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55E38">
        <w:rPr>
          <w:rFonts w:ascii="Times New Roman" w:hAnsi="Times New Roman" w:cs="Times New Roman"/>
          <w:sz w:val="26"/>
          <w:szCs w:val="26"/>
        </w:rPr>
        <w:t>В результате оценки представленного проекта решения на предмет соответствия требованиям действующего законодательства нарушений не установлено.</w:t>
      </w:r>
    </w:p>
    <w:p w:rsidR="00C0661D" w:rsidRPr="00155E38" w:rsidRDefault="00C0661D" w:rsidP="00AC3604">
      <w:pPr>
        <w:ind w:firstLine="708"/>
        <w:jc w:val="both"/>
        <w:rPr>
          <w:sz w:val="26"/>
          <w:szCs w:val="26"/>
        </w:rPr>
      </w:pPr>
    </w:p>
    <w:p w:rsidR="00AC3604" w:rsidRPr="007A05A4" w:rsidRDefault="00AC3604" w:rsidP="00AC3604">
      <w:pPr>
        <w:ind w:firstLine="708"/>
        <w:jc w:val="both"/>
        <w:rPr>
          <w:sz w:val="26"/>
          <w:szCs w:val="26"/>
        </w:rPr>
      </w:pPr>
    </w:p>
    <w:p w:rsidR="00CC5401" w:rsidRDefault="00CC5401" w:rsidP="004152CA">
      <w:pPr>
        <w:jc w:val="both"/>
        <w:rPr>
          <w:sz w:val="26"/>
          <w:szCs w:val="26"/>
        </w:rPr>
      </w:pPr>
    </w:p>
    <w:p w:rsidR="00CC5401" w:rsidRDefault="00CC5401" w:rsidP="004152CA">
      <w:pPr>
        <w:jc w:val="both"/>
        <w:rPr>
          <w:sz w:val="26"/>
          <w:szCs w:val="26"/>
        </w:rPr>
      </w:pPr>
    </w:p>
    <w:p w:rsidR="001057D8" w:rsidRPr="00C54F48" w:rsidRDefault="001057D8" w:rsidP="00D73D68">
      <w:pPr>
        <w:jc w:val="both"/>
        <w:rPr>
          <w:sz w:val="26"/>
          <w:szCs w:val="26"/>
        </w:rPr>
      </w:pPr>
    </w:p>
    <w:p w:rsidR="00D73D68" w:rsidRPr="00C54F48" w:rsidRDefault="00D73D68" w:rsidP="00D73D68">
      <w:pPr>
        <w:jc w:val="both"/>
        <w:rPr>
          <w:sz w:val="26"/>
          <w:szCs w:val="26"/>
        </w:rPr>
      </w:pPr>
      <w:r w:rsidRPr="00C54F48">
        <w:rPr>
          <w:sz w:val="26"/>
          <w:szCs w:val="26"/>
        </w:rPr>
        <w:t>Инспектор</w:t>
      </w:r>
      <w:r w:rsidR="00AA49C7" w:rsidRPr="00C54F48">
        <w:rPr>
          <w:sz w:val="26"/>
          <w:szCs w:val="26"/>
        </w:rPr>
        <w:t xml:space="preserve"> </w:t>
      </w:r>
    </w:p>
    <w:p w:rsidR="0073512A" w:rsidRPr="00C54F48" w:rsidRDefault="00D73D68" w:rsidP="00D73D68">
      <w:pPr>
        <w:jc w:val="both"/>
        <w:rPr>
          <w:sz w:val="26"/>
          <w:szCs w:val="26"/>
        </w:rPr>
      </w:pPr>
      <w:r w:rsidRPr="00C54F48">
        <w:rPr>
          <w:sz w:val="26"/>
          <w:szCs w:val="26"/>
        </w:rPr>
        <w:t>Счетно-контрольной палаты</w:t>
      </w:r>
    </w:p>
    <w:p w:rsidR="00005F08" w:rsidRPr="00C54F48" w:rsidRDefault="0073512A" w:rsidP="0073512A">
      <w:pPr>
        <w:jc w:val="both"/>
        <w:rPr>
          <w:sz w:val="26"/>
          <w:szCs w:val="26"/>
        </w:rPr>
      </w:pPr>
      <w:r w:rsidRPr="00C54F48">
        <w:rPr>
          <w:sz w:val="26"/>
          <w:szCs w:val="26"/>
        </w:rPr>
        <w:t xml:space="preserve">города Пыть-Яха                            </w:t>
      </w:r>
      <w:r w:rsidR="00D73D68" w:rsidRPr="00C54F48">
        <w:rPr>
          <w:sz w:val="26"/>
          <w:szCs w:val="26"/>
        </w:rPr>
        <w:t xml:space="preserve">                                </w:t>
      </w:r>
      <w:r w:rsidRPr="00C54F48">
        <w:rPr>
          <w:sz w:val="26"/>
          <w:szCs w:val="26"/>
        </w:rPr>
        <w:t xml:space="preserve">                               </w:t>
      </w:r>
      <w:r w:rsidR="00AA49C7" w:rsidRPr="00C54F48">
        <w:rPr>
          <w:sz w:val="26"/>
          <w:szCs w:val="26"/>
        </w:rPr>
        <w:t xml:space="preserve">   </w:t>
      </w:r>
      <w:r w:rsidR="00D73D68" w:rsidRPr="00C54F48">
        <w:rPr>
          <w:sz w:val="26"/>
          <w:szCs w:val="26"/>
        </w:rPr>
        <w:t xml:space="preserve">  Г.Ф. Урубкова </w:t>
      </w:r>
    </w:p>
    <w:sectPr w:rsidR="00005F08" w:rsidRPr="00C54F48" w:rsidSect="00B11EA3"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752" w:rsidRDefault="00380752" w:rsidP="00F651DF">
      <w:r>
        <w:separator/>
      </w:r>
    </w:p>
  </w:endnote>
  <w:endnote w:type="continuationSeparator" w:id="0">
    <w:p w:rsidR="00380752" w:rsidRDefault="00380752" w:rsidP="00F6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331231"/>
      <w:docPartObj>
        <w:docPartGallery w:val="Page Numbers (Bottom of Page)"/>
        <w:docPartUnique/>
      </w:docPartObj>
    </w:sdtPr>
    <w:sdtEndPr/>
    <w:sdtContent>
      <w:p w:rsidR="00C0661D" w:rsidRDefault="00C0661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408">
          <w:rPr>
            <w:noProof/>
          </w:rPr>
          <w:t>3</w:t>
        </w:r>
        <w:r>
          <w:fldChar w:fldCharType="end"/>
        </w:r>
      </w:p>
    </w:sdtContent>
  </w:sdt>
  <w:p w:rsidR="00F651DF" w:rsidRDefault="00F651D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752" w:rsidRDefault="00380752" w:rsidP="00F651DF">
      <w:r>
        <w:separator/>
      </w:r>
    </w:p>
  </w:footnote>
  <w:footnote w:type="continuationSeparator" w:id="0">
    <w:p w:rsidR="00380752" w:rsidRDefault="00380752" w:rsidP="00F65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0F1B"/>
    <w:multiLevelType w:val="hybridMultilevel"/>
    <w:tmpl w:val="F1225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36646"/>
    <w:multiLevelType w:val="hybridMultilevel"/>
    <w:tmpl w:val="EFCE7B74"/>
    <w:lvl w:ilvl="0" w:tplc="0406D2AE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30B301F3"/>
    <w:multiLevelType w:val="hybridMultilevel"/>
    <w:tmpl w:val="1D62C096"/>
    <w:lvl w:ilvl="0" w:tplc="B6DCBF1C">
      <w:start w:val="1"/>
      <w:numFmt w:val="decimal"/>
      <w:lvlText w:val="%1."/>
      <w:lvlJc w:val="left"/>
      <w:pPr>
        <w:tabs>
          <w:tab w:val="num" w:pos="1060"/>
        </w:tabs>
        <w:ind w:left="106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68"/>
    <w:rsid w:val="0000560E"/>
    <w:rsid w:val="00005F08"/>
    <w:rsid w:val="00025112"/>
    <w:rsid w:val="000441F6"/>
    <w:rsid w:val="00091A8D"/>
    <w:rsid w:val="000A3EE9"/>
    <w:rsid w:val="000B6682"/>
    <w:rsid w:val="000C7B73"/>
    <w:rsid w:val="000D41DE"/>
    <w:rsid w:val="000D71D1"/>
    <w:rsid w:val="000E50FC"/>
    <w:rsid w:val="001057D8"/>
    <w:rsid w:val="00141083"/>
    <w:rsid w:val="001474D8"/>
    <w:rsid w:val="00154726"/>
    <w:rsid w:val="00155E38"/>
    <w:rsid w:val="0019270A"/>
    <w:rsid w:val="001A4F63"/>
    <w:rsid w:val="001B431F"/>
    <w:rsid w:val="001E5408"/>
    <w:rsid w:val="001E5887"/>
    <w:rsid w:val="001F0DA4"/>
    <w:rsid w:val="00230222"/>
    <w:rsid w:val="00241ABB"/>
    <w:rsid w:val="002619EF"/>
    <w:rsid w:val="00270E15"/>
    <w:rsid w:val="00284903"/>
    <w:rsid w:val="002C00A1"/>
    <w:rsid w:val="002C40D0"/>
    <w:rsid w:val="002C746A"/>
    <w:rsid w:val="002E4F2D"/>
    <w:rsid w:val="003263D7"/>
    <w:rsid w:val="003269D5"/>
    <w:rsid w:val="003333B0"/>
    <w:rsid w:val="0033526E"/>
    <w:rsid w:val="00352E1E"/>
    <w:rsid w:val="00353CB3"/>
    <w:rsid w:val="003714C2"/>
    <w:rsid w:val="00380752"/>
    <w:rsid w:val="00393858"/>
    <w:rsid w:val="003B514C"/>
    <w:rsid w:val="004152CA"/>
    <w:rsid w:val="00424574"/>
    <w:rsid w:val="0045236C"/>
    <w:rsid w:val="004E6D37"/>
    <w:rsid w:val="004F21FA"/>
    <w:rsid w:val="00506FB5"/>
    <w:rsid w:val="00514AA4"/>
    <w:rsid w:val="005245E1"/>
    <w:rsid w:val="0054057E"/>
    <w:rsid w:val="00553579"/>
    <w:rsid w:val="0055367C"/>
    <w:rsid w:val="00560709"/>
    <w:rsid w:val="00576262"/>
    <w:rsid w:val="0059013A"/>
    <w:rsid w:val="00593926"/>
    <w:rsid w:val="005A64F5"/>
    <w:rsid w:val="005B3A80"/>
    <w:rsid w:val="005D7483"/>
    <w:rsid w:val="00604622"/>
    <w:rsid w:val="006315ED"/>
    <w:rsid w:val="00646D11"/>
    <w:rsid w:val="00660F0C"/>
    <w:rsid w:val="00672FFA"/>
    <w:rsid w:val="00685395"/>
    <w:rsid w:val="00696673"/>
    <w:rsid w:val="006973E5"/>
    <w:rsid w:val="006A493A"/>
    <w:rsid w:val="006B2DB6"/>
    <w:rsid w:val="006C1A6F"/>
    <w:rsid w:val="006D46DA"/>
    <w:rsid w:val="006D75F1"/>
    <w:rsid w:val="007017E9"/>
    <w:rsid w:val="0073512A"/>
    <w:rsid w:val="00750FF1"/>
    <w:rsid w:val="007548F7"/>
    <w:rsid w:val="00756BC3"/>
    <w:rsid w:val="00757AAC"/>
    <w:rsid w:val="00762651"/>
    <w:rsid w:val="00781F47"/>
    <w:rsid w:val="007F74BD"/>
    <w:rsid w:val="00833330"/>
    <w:rsid w:val="008418AC"/>
    <w:rsid w:val="00845868"/>
    <w:rsid w:val="0085314B"/>
    <w:rsid w:val="00865573"/>
    <w:rsid w:val="008C7A5D"/>
    <w:rsid w:val="008D551B"/>
    <w:rsid w:val="008D7457"/>
    <w:rsid w:val="008F3036"/>
    <w:rsid w:val="008F63FE"/>
    <w:rsid w:val="009179DA"/>
    <w:rsid w:val="0093623E"/>
    <w:rsid w:val="00940C8A"/>
    <w:rsid w:val="00963759"/>
    <w:rsid w:val="00971010"/>
    <w:rsid w:val="0097597F"/>
    <w:rsid w:val="00992AD1"/>
    <w:rsid w:val="009A08FB"/>
    <w:rsid w:val="009B2A76"/>
    <w:rsid w:val="009B6CA8"/>
    <w:rsid w:val="009C1BD0"/>
    <w:rsid w:val="009C729B"/>
    <w:rsid w:val="009D6549"/>
    <w:rsid w:val="009D6E4F"/>
    <w:rsid w:val="009E4FD4"/>
    <w:rsid w:val="00A22185"/>
    <w:rsid w:val="00A775FD"/>
    <w:rsid w:val="00A90838"/>
    <w:rsid w:val="00A95203"/>
    <w:rsid w:val="00AA49C7"/>
    <w:rsid w:val="00AC3604"/>
    <w:rsid w:val="00AD38CC"/>
    <w:rsid w:val="00AD427A"/>
    <w:rsid w:val="00AF0656"/>
    <w:rsid w:val="00AF495E"/>
    <w:rsid w:val="00B17699"/>
    <w:rsid w:val="00B333E0"/>
    <w:rsid w:val="00BC3B00"/>
    <w:rsid w:val="00BD316C"/>
    <w:rsid w:val="00BF703D"/>
    <w:rsid w:val="00C0661D"/>
    <w:rsid w:val="00C54F48"/>
    <w:rsid w:val="00C75748"/>
    <w:rsid w:val="00C836F4"/>
    <w:rsid w:val="00CA5E00"/>
    <w:rsid w:val="00CB26AA"/>
    <w:rsid w:val="00CC5401"/>
    <w:rsid w:val="00CC6C50"/>
    <w:rsid w:val="00D20879"/>
    <w:rsid w:val="00D45080"/>
    <w:rsid w:val="00D513D1"/>
    <w:rsid w:val="00D5433C"/>
    <w:rsid w:val="00D57E45"/>
    <w:rsid w:val="00D73D68"/>
    <w:rsid w:val="00DE0678"/>
    <w:rsid w:val="00DF22AD"/>
    <w:rsid w:val="00E22FA7"/>
    <w:rsid w:val="00E45E47"/>
    <w:rsid w:val="00E90CE1"/>
    <w:rsid w:val="00EA353F"/>
    <w:rsid w:val="00ED167D"/>
    <w:rsid w:val="00ED182A"/>
    <w:rsid w:val="00ED4921"/>
    <w:rsid w:val="00EF505F"/>
    <w:rsid w:val="00F012A7"/>
    <w:rsid w:val="00F50E2A"/>
    <w:rsid w:val="00F5312C"/>
    <w:rsid w:val="00F6149F"/>
    <w:rsid w:val="00F64E09"/>
    <w:rsid w:val="00F651DF"/>
    <w:rsid w:val="00F66B12"/>
    <w:rsid w:val="00F7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4BE04-19D3-4A4E-B72A-B6EB3BE4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D6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458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3D6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rsid w:val="00D73D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D73D68"/>
    <w:pPr>
      <w:ind w:left="720"/>
      <w:contextualSpacing/>
    </w:pPr>
  </w:style>
  <w:style w:type="table" w:styleId="a4">
    <w:name w:val="Table Grid"/>
    <w:basedOn w:val="a1"/>
    <w:rsid w:val="00757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57AAC"/>
    <w:pPr>
      <w:spacing w:before="100" w:beforeAutospacing="1" w:after="100" w:afterAutospacing="1"/>
    </w:pPr>
  </w:style>
  <w:style w:type="character" w:styleId="a6">
    <w:name w:val="Strong"/>
    <w:basedOn w:val="a0"/>
    <w:qFormat/>
    <w:rsid w:val="00757AAC"/>
    <w:rPr>
      <w:b/>
      <w:bCs/>
    </w:rPr>
  </w:style>
  <w:style w:type="paragraph" w:styleId="a7">
    <w:name w:val="Balloon Text"/>
    <w:basedOn w:val="a"/>
    <w:link w:val="a8"/>
    <w:rsid w:val="00672FF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672FF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rsid w:val="00F651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651DF"/>
    <w:rPr>
      <w:sz w:val="24"/>
      <w:szCs w:val="24"/>
    </w:rPr>
  </w:style>
  <w:style w:type="paragraph" w:styleId="ab">
    <w:name w:val="footer"/>
    <w:basedOn w:val="a"/>
    <w:link w:val="ac"/>
    <w:uiPriority w:val="99"/>
    <w:rsid w:val="00F651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651DF"/>
    <w:rPr>
      <w:sz w:val="24"/>
      <w:szCs w:val="24"/>
    </w:rPr>
  </w:style>
  <w:style w:type="paragraph" w:customStyle="1" w:styleId="ConsTitle">
    <w:name w:val="ConsTitle"/>
    <w:rsid w:val="003263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character" w:styleId="ad">
    <w:name w:val="Hyperlink"/>
    <w:basedOn w:val="a0"/>
    <w:rsid w:val="009D6549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8458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Body Text 2"/>
    <w:basedOn w:val="a"/>
    <w:link w:val="20"/>
    <w:rsid w:val="00C7574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75748"/>
    <w:rPr>
      <w:sz w:val="24"/>
      <w:szCs w:val="24"/>
    </w:rPr>
  </w:style>
  <w:style w:type="paragraph" w:styleId="ae">
    <w:name w:val="Body Text"/>
    <w:basedOn w:val="a"/>
    <w:link w:val="af"/>
    <w:rsid w:val="000B6682"/>
    <w:pPr>
      <w:spacing w:after="120"/>
    </w:pPr>
  </w:style>
  <w:style w:type="character" w:customStyle="1" w:styleId="af">
    <w:name w:val="Основной текст Знак"/>
    <w:basedOn w:val="a0"/>
    <w:link w:val="ae"/>
    <w:rsid w:val="000B66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A745783487DC62725C887A4BFDF77E2D540A26719A64293BC9C168DF93A6F478D0FFC7ADA271E675u8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E994E2E7530B81715244CA18253CE68200E52BC7708DEE46B429CD2E16AE9F1244212B941661B501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BCFF1-3CEE-4C20-89F2-7758B3F0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3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74</cp:revision>
  <cp:lastPrinted>2017-09-04T12:25:00Z</cp:lastPrinted>
  <dcterms:created xsi:type="dcterms:W3CDTF">2017-05-23T04:23:00Z</dcterms:created>
  <dcterms:modified xsi:type="dcterms:W3CDTF">2017-09-04T12:31:00Z</dcterms:modified>
</cp:coreProperties>
</file>