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0F" w:rsidRPr="00A65678" w:rsidRDefault="007F580F" w:rsidP="007F580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СЧЕТНО-КОНТРОЛЬНАЯ ПАЛАТА ГОРОДА ПЫТЬ-ЯХА</w:t>
      </w:r>
    </w:p>
    <w:p w:rsidR="007F580F" w:rsidRPr="00A65678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1A6291" w:rsidRDefault="007F580F" w:rsidP="007F5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81A">
        <w:rPr>
          <w:sz w:val="28"/>
          <w:szCs w:val="28"/>
        </w:rPr>
        <w:br/>
      </w:r>
      <w:r w:rsidRPr="001A6291">
        <w:rPr>
          <w:rFonts w:ascii="Times New Roman" w:hAnsi="Times New Roman" w:cs="Times New Roman"/>
          <w:sz w:val="28"/>
          <w:szCs w:val="28"/>
        </w:rPr>
        <w:t>ИНСТРУКЦИЯ</w:t>
      </w:r>
    </w:p>
    <w:p w:rsidR="007F580F" w:rsidRPr="001958B8" w:rsidRDefault="007F580F" w:rsidP="007F580F">
      <w:pPr>
        <w:jc w:val="center"/>
        <w:rPr>
          <w:b/>
          <w:sz w:val="28"/>
          <w:szCs w:val="28"/>
        </w:rPr>
      </w:pPr>
      <w:r w:rsidRPr="001958B8">
        <w:rPr>
          <w:b/>
          <w:sz w:val="28"/>
          <w:szCs w:val="28"/>
        </w:rPr>
        <w:t xml:space="preserve">по работе с обращениями граждан в </w:t>
      </w:r>
    </w:p>
    <w:p w:rsidR="007F580F" w:rsidRPr="001958B8" w:rsidRDefault="007F580F" w:rsidP="007F580F">
      <w:pPr>
        <w:jc w:val="center"/>
        <w:rPr>
          <w:b/>
          <w:sz w:val="28"/>
          <w:szCs w:val="28"/>
        </w:rPr>
      </w:pPr>
      <w:r w:rsidRPr="001958B8">
        <w:rPr>
          <w:b/>
          <w:sz w:val="28"/>
          <w:szCs w:val="28"/>
        </w:rPr>
        <w:t>Счетно-контрольной палате города Пыть-Яха</w:t>
      </w:r>
    </w:p>
    <w:p w:rsidR="007F580F" w:rsidRPr="001958B8" w:rsidRDefault="007F580F" w:rsidP="007F580F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D379ED" w:rsidRDefault="007F580F" w:rsidP="007F580F">
      <w:pPr>
        <w:jc w:val="center"/>
        <w:rPr>
          <w:b/>
          <w:sz w:val="22"/>
          <w:szCs w:val="22"/>
        </w:rPr>
      </w:pPr>
      <w:r w:rsidRPr="001958B8">
        <w:rPr>
          <w:b/>
          <w:sz w:val="22"/>
          <w:szCs w:val="22"/>
        </w:rPr>
        <w:t xml:space="preserve">(утвержден приказом Счетно-контрольной палаты города Пыть-Яха от </w:t>
      </w:r>
      <w:r>
        <w:rPr>
          <w:b/>
          <w:sz w:val="22"/>
          <w:szCs w:val="22"/>
        </w:rPr>
        <w:t>30.09.2024</w:t>
      </w:r>
      <w:r w:rsidRPr="001958B8">
        <w:rPr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t>1</w:t>
      </w:r>
      <w:r w:rsidRPr="001958B8">
        <w:rPr>
          <w:b/>
          <w:sz w:val="22"/>
          <w:szCs w:val="22"/>
        </w:rPr>
        <w:t>6-од</w:t>
      </w:r>
      <w:r w:rsidR="00D379ED">
        <w:rPr>
          <w:b/>
          <w:sz w:val="22"/>
          <w:szCs w:val="22"/>
        </w:rPr>
        <w:t xml:space="preserve"> </w:t>
      </w:r>
    </w:p>
    <w:p w:rsidR="007F580F" w:rsidRDefault="00E368F2" w:rsidP="007F58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 ред. от 28</w:t>
      </w:r>
      <w:r w:rsidR="00D379ED">
        <w:rPr>
          <w:b/>
          <w:sz w:val="22"/>
          <w:szCs w:val="22"/>
        </w:rPr>
        <w:t>.03.2025 № 5-од</w:t>
      </w:r>
      <w:r w:rsidR="00FC4C2F">
        <w:rPr>
          <w:b/>
          <w:sz w:val="22"/>
          <w:szCs w:val="22"/>
        </w:rPr>
        <w:t>)</w:t>
      </w:r>
    </w:p>
    <w:p w:rsidR="007F580F" w:rsidRPr="00CB7537" w:rsidRDefault="007F580F" w:rsidP="007F580F">
      <w:pPr>
        <w:jc w:val="center"/>
        <w:rPr>
          <w:b/>
          <w:sz w:val="22"/>
          <w:szCs w:val="22"/>
        </w:rPr>
      </w:pPr>
    </w:p>
    <w:p w:rsidR="007F580F" w:rsidRPr="00745770" w:rsidRDefault="007F580F" w:rsidP="007F580F">
      <w:pPr>
        <w:jc w:val="center"/>
        <w:rPr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jc w:val="center"/>
        <w:rPr>
          <w:b/>
          <w:sz w:val="28"/>
          <w:szCs w:val="28"/>
        </w:rPr>
      </w:pPr>
    </w:p>
    <w:p w:rsidR="007F580F" w:rsidRPr="00745770" w:rsidRDefault="007F580F" w:rsidP="007F580F">
      <w:pPr>
        <w:rPr>
          <w:b/>
          <w:sz w:val="28"/>
          <w:szCs w:val="28"/>
        </w:rPr>
      </w:pPr>
    </w:p>
    <w:p w:rsidR="007F580F" w:rsidRDefault="007F580F" w:rsidP="007F580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745770">
        <w:rPr>
          <w:sz w:val="28"/>
          <w:szCs w:val="28"/>
        </w:rPr>
        <w:t>ород Пыть-Ях</w:t>
      </w:r>
    </w:p>
    <w:p w:rsidR="007F580F" w:rsidRDefault="007F580F" w:rsidP="007F580F">
      <w:pPr>
        <w:tabs>
          <w:tab w:val="left" w:pos="851"/>
        </w:tabs>
        <w:jc w:val="both"/>
        <w:rPr>
          <w:sz w:val="24"/>
          <w:szCs w:val="24"/>
        </w:rPr>
      </w:pPr>
    </w:p>
    <w:p w:rsidR="007F580F" w:rsidRDefault="007F580F" w:rsidP="007F5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ИНСТРУКЦИЯ</w:t>
      </w:r>
    </w:p>
    <w:p w:rsidR="007F580F" w:rsidRDefault="007F580F" w:rsidP="007F5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работе с обращениями граждан </w:t>
      </w:r>
    </w:p>
    <w:p w:rsidR="007F580F" w:rsidRDefault="007F580F" w:rsidP="007F580F">
      <w:pPr>
        <w:jc w:val="center"/>
        <w:rPr>
          <w:sz w:val="28"/>
          <w:szCs w:val="28"/>
        </w:rPr>
      </w:pPr>
      <w:r w:rsidRPr="00DE11D4">
        <w:rPr>
          <w:sz w:val="28"/>
          <w:szCs w:val="28"/>
        </w:rPr>
        <w:t>в Счетно-контрольной палате города Пыть-Яха</w:t>
      </w:r>
    </w:p>
    <w:p w:rsidR="007F580F" w:rsidRDefault="007F580F" w:rsidP="007F580F">
      <w:pPr>
        <w:jc w:val="center"/>
        <w:rPr>
          <w:sz w:val="28"/>
          <w:szCs w:val="28"/>
        </w:rPr>
      </w:pPr>
    </w:p>
    <w:p w:rsidR="007F580F" w:rsidRPr="00DE11D4" w:rsidRDefault="007F580F" w:rsidP="007F58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11D4">
        <w:rPr>
          <w:sz w:val="28"/>
          <w:szCs w:val="28"/>
        </w:rPr>
        <w:t xml:space="preserve">Настоящая Инструкция по работе с обращениями граждан в Счетно-контрольной палате города Пыть-Яха </w:t>
      </w:r>
      <w:r>
        <w:rPr>
          <w:sz w:val="28"/>
          <w:szCs w:val="28"/>
        </w:rPr>
        <w:t>(</w:t>
      </w:r>
      <w:r w:rsidRPr="00DE11D4">
        <w:rPr>
          <w:sz w:val="28"/>
          <w:szCs w:val="28"/>
        </w:rPr>
        <w:t xml:space="preserve">далее – </w:t>
      </w:r>
      <w:r w:rsidRPr="00462475">
        <w:rPr>
          <w:sz w:val="28"/>
          <w:szCs w:val="28"/>
        </w:rPr>
        <w:t>Инструкция) определяет порядок организации работы с обращениями граждан, а также объединений граждан, в том числе юридических лиц, поступившими в Счетно-контрольную палату города Пыть-Яха (далее – Счетно-контрольная палата).</w:t>
      </w:r>
    </w:p>
    <w:p w:rsidR="007F580F" w:rsidRDefault="007F580F" w:rsidP="007F580F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обращениями, поступившими в Счетно-контрольную палату, организует председатель Счетно-контрольной палаты.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Счетно-контрольной палате приказом назначается лицо, ответственное за ведение учета и соблюдение порядка рассмотрения обращений граждан.</w:t>
      </w:r>
    </w:p>
    <w:p w:rsidR="007F580F" w:rsidRDefault="007F580F" w:rsidP="007F580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осуществляется бесплатно.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гражданами права на обращение не должно нарушать права и свободы других лиц.</w:t>
      </w:r>
    </w:p>
    <w:p w:rsid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Счетно-контрольную палату, в компетенцию которой входит решение поставленных вопросов.</w:t>
      </w:r>
      <w:r w:rsidR="00CE7EFB">
        <w:rPr>
          <w:rFonts w:ascii="Times New Roman" w:hAnsi="Times New Roman" w:cs="Times New Roman"/>
          <w:sz w:val="28"/>
          <w:szCs w:val="28"/>
        </w:rPr>
        <w:t xml:space="preserve"> </w:t>
      </w:r>
      <w:r w:rsidR="00CE7EFB" w:rsidRPr="00CE7EFB">
        <w:rPr>
          <w:rFonts w:ascii="Times New Roman" w:hAnsi="Times New Roman" w:cs="Times New Roman"/>
          <w:i/>
          <w:sz w:val="28"/>
          <w:szCs w:val="28"/>
        </w:rPr>
        <w:t>(</w:t>
      </w:r>
      <w:r w:rsidR="00A0687D">
        <w:rPr>
          <w:rFonts w:ascii="Times New Roman" w:hAnsi="Times New Roman" w:cs="Times New Roman"/>
          <w:i/>
          <w:sz w:val="28"/>
          <w:szCs w:val="28"/>
        </w:rPr>
        <w:t>в ред. приказа</w:t>
      </w:r>
      <w:r w:rsidR="00CE7EFB" w:rsidRPr="00CE7EFB">
        <w:rPr>
          <w:rFonts w:ascii="Times New Roman" w:hAnsi="Times New Roman" w:cs="Times New Roman"/>
          <w:i/>
          <w:sz w:val="28"/>
          <w:szCs w:val="28"/>
        </w:rPr>
        <w:t xml:space="preserve"> от 2</w:t>
      </w:r>
      <w:r w:rsidR="00E368F2">
        <w:rPr>
          <w:rFonts w:ascii="Times New Roman" w:hAnsi="Times New Roman" w:cs="Times New Roman"/>
          <w:i/>
          <w:sz w:val="28"/>
          <w:szCs w:val="28"/>
        </w:rPr>
        <w:t>8</w:t>
      </w:r>
      <w:r w:rsidR="00CE7EFB" w:rsidRPr="00CE7EFB">
        <w:rPr>
          <w:rFonts w:ascii="Times New Roman" w:hAnsi="Times New Roman" w:cs="Times New Roman"/>
          <w:i/>
          <w:sz w:val="28"/>
          <w:szCs w:val="28"/>
        </w:rPr>
        <w:t>.03.2025 № 5-од</w:t>
      </w:r>
      <w:r w:rsidR="00A0687D">
        <w:rPr>
          <w:rFonts w:ascii="Times New Roman" w:hAnsi="Times New Roman" w:cs="Times New Roman"/>
          <w:i/>
          <w:sz w:val="28"/>
          <w:szCs w:val="28"/>
        </w:rPr>
        <w:t>)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преследование гражданина в связи с его обращением в Счетно-контрольную палату с критикой деятельности указанного органа либо в целях восстановления или защиты своих прав, свобод и законных интересов либо прав, свобод и законных интересов других лиц.</w:t>
      </w:r>
      <w:bookmarkStart w:id="1" w:name="P54"/>
      <w:bookmarkEnd w:id="1"/>
    </w:p>
    <w:p w:rsidR="007F580F" w:rsidRDefault="007F580F" w:rsidP="007F580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обращения, поступившее в Счетно-контрольную палату регистрируются в течение трех дней с момента поступления в журнале   регистрации обращений граждан (Приложение 1к Инструкции). 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обращения в обязательном порядке докладываются председателю Счетно-контрольной палаты.</w:t>
      </w:r>
    </w:p>
    <w:p w:rsidR="007F580F" w:rsidRP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в своем </w:t>
      </w:r>
      <w:r w:rsidRPr="00DF3181">
        <w:rPr>
          <w:rFonts w:ascii="Times New Roman" w:hAnsi="Times New Roman" w:cs="Times New Roman"/>
          <w:iCs/>
          <w:sz w:val="28"/>
          <w:szCs w:val="28"/>
        </w:rPr>
        <w:t>обращении в письменной форме</w:t>
      </w:r>
      <w:r w:rsidRPr="00DF3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 к Инструкции)  в обязательном порядке указывает: либо орган местного самоуправления (Счетно-контрольная палата)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Pr="00AD75E7">
        <w:rPr>
          <w:rFonts w:ascii="Times New Roman" w:hAnsi="Times New Roman" w:cs="Times New Roman"/>
          <w:sz w:val="28"/>
          <w:szCs w:val="28"/>
        </w:rPr>
        <w:t xml:space="preserve">уведомление о переадресации обращения, излагает суть предложения, </w:t>
      </w:r>
      <w:r w:rsidRPr="007F580F">
        <w:rPr>
          <w:rFonts w:ascii="Times New Roman" w:hAnsi="Times New Roman" w:cs="Times New Roman"/>
          <w:sz w:val="28"/>
          <w:szCs w:val="28"/>
        </w:rPr>
        <w:t>заявления или жалобы, ставит личную подпись и дату.</w:t>
      </w:r>
    </w:p>
    <w:p w:rsidR="007F580F" w:rsidRPr="004D307C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гражданин прилагает к </w:t>
      </w:r>
      <w:r w:rsidRPr="007F580F">
        <w:rPr>
          <w:rFonts w:ascii="Times New Roman" w:hAnsi="Times New Roman" w:cs="Times New Roman"/>
          <w:iCs/>
          <w:sz w:val="28"/>
          <w:szCs w:val="28"/>
        </w:rPr>
        <w:t>обращению в письменной форме</w:t>
      </w:r>
      <w:r w:rsidRPr="007F580F">
        <w:rPr>
          <w:rFonts w:ascii="Times New Roman" w:hAnsi="Times New Roman" w:cs="Times New Roman"/>
          <w:sz w:val="28"/>
          <w:szCs w:val="28"/>
        </w:rPr>
        <w:t xml:space="preserve"> документы и материалы либо их копии. Обращения, поступившие с документами или при отсутствии документов, упоминаемых гражданином в обращении как приложенные к обращению, регистрируются с актом (</w:t>
      </w:r>
      <w:hyperlink r:id="rId7" w:anchor="P207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Pr="007F580F">
        <w:rPr>
          <w:rFonts w:ascii="Times New Roman" w:hAnsi="Times New Roman" w:cs="Times New Roman"/>
          <w:sz w:val="28"/>
          <w:szCs w:val="28"/>
        </w:rPr>
        <w:t xml:space="preserve"> 3 к Инструкции</w:t>
      </w:r>
      <w:r w:rsidRPr="004D307C">
        <w:rPr>
          <w:rFonts w:ascii="Times New Roman" w:hAnsi="Times New Roman" w:cs="Times New Roman"/>
          <w:sz w:val="28"/>
          <w:szCs w:val="28"/>
        </w:rPr>
        <w:t>) к настоящей Инструкции.</w:t>
      </w:r>
    </w:p>
    <w:p w:rsidR="006E07AA" w:rsidRDefault="007F580F" w:rsidP="006E07A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4D307C">
        <w:rPr>
          <w:rFonts w:eastAsia="Calibri"/>
          <w:sz w:val="28"/>
          <w:szCs w:val="28"/>
        </w:rPr>
        <w:tab/>
      </w:r>
      <w:r w:rsidR="006E07AA" w:rsidRPr="006E07AA">
        <w:rPr>
          <w:rFonts w:eastAsia="Calibri"/>
          <w:bCs/>
          <w:sz w:val="28"/>
          <w:szCs w:val="28"/>
        </w:rPr>
        <w:t xml:space="preserve">Свои обращения граждане также могут направлять в форме электронного документа с использованием федеральной государственной информационной </w:t>
      </w:r>
      <w:r w:rsidR="006E07AA" w:rsidRPr="006E07AA">
        <w:rPr>
          <w:rFonts w:eastAsia="Calibri"/>
          <w:bCs/>
          <w:sz w:val="28"/>
          <w:szCs w:val="28"/>
        </w:rPr>
        <w:lastRenderedPageBreak/>
        <w:t>системы «Единый портал государственных и муниципальных услуг (функций)» (далее – Единый портал).</w:t>
      </w:r>
      <w:r w:rsidR="00F02894" w:rsidRPr="00F02894">
        <w:rPr>
          <w:i/>
          <w:sz w:val="28"/>
          <w:szCs w:val="28"/>
        </w:rPr>
        <w:t xml:space="preserve"> </w:t>
      </w:r>
      <w:r w:rsidR="00F02894" w:rsidRPr="00CE7EFB">
        <w:rPr>
          <w:i/>
          <w:sz w:val="28"/>
          <w:szCs w:val="28"/>
        </w:rPr>
        <w:t>(</w:t>
      </w:r>
      <w:r w:rsidR="00A0687D">
        <w:rPr>
          <w:i/>
          <w:sz w:val="28"/>
          <w:szCs w:val="28"/>
        </w:rPr>
        <w:t>в ред. приказа от 28</w:t>
      </w:r>
      <w:r w:rsidR="00F02894" w:rsidRPr="00CE7EFB">
        <w:rPr>
          <w:i/>
          <w:sz w:val="28"/>
          <w:szCs w:val="28"/>
        </w:rPr>
        <w:t>.03.2025 № 5-од</w:t>
      </w:r>
      <w:r w:rsidR="00A0687D">
        <w:rPr>
          <w:i/>
          <w:sz w:val="28"/>
          <w:szCs w:val="28"/>
        </w:rPr>
        <w:t>)</w:t>
      </w:r>
    </w:p>
    <w:p w:rsidR="00BD2067" w:rsidRPr="00CE7EFB" w:rsidRDefault="006E07AA" w:rsidP="00BD206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CE7EFB">
        <w:rPr>
          <w:rFonts w:eastAsia="Calibri"/>
          <w:bCs/>
          <w:i/>
          <w:sz w:val="28"/>
          <w:szCs w:val="28"/>
        </w:rPr>
        <w:tab/>
      </w:r>
      <w:r w:rsidR="00BD2067">
        <w:rPr>
          <w:rFonts w:eastAsia="Calibri"/>
          <w:bCs/>
          <w:i/>
          <w:sz w:val="28"/>
          <w:szCs w:val="28"/>
        </w:rPr>
        <w:t>С 30.03.2025 а</w:t>
      </w:r>
      <w:r w:rsidR="00CE7EFB" w:rsidRPr="00CE7EFB">
        <w:rPr>
          <w:rFonts w:eastAsia="Calibri"/>
          <w:i/>
          <w:sz w:val="28"/>
          <w:szCs w:val="28"/>
        </w:rPr>
        <w:t xml:space="preserve">бзац </w:t>
      </w:r>
      <w:r w:rsidR="00CE7EFB">
        <w:rPr>
          <w:rFonts w:eastAsia="Calibri"/>
          <w:i/>
          <w:sz w:val="28"/>
          <w:szCs w:val="28"/>
        </w:rPr>
        <w:t>шестой</w:t>
      </w:r>
      <w:r w:rsidR="0017628C">
        <w:rPr>
          <w:rFonts w:eastAsia="Calibri"/>
          <w:i/>
          <w:sz w:val="28"/>
          <w:szCs w:val="28"/>
        </w:rPr>
        <w:t xml:space="preserve"> пункта 4</w:t>
      </w:r>
      <w:r w:rsidR="00CE7EFB">
        <w:rPr>
          <w:rFonts w:eastAsia="Calibri"/>
          <w:i/>
          <w:sz w:val="28"/>
          <w:szCs w:val="28"/>
        </w:rPr>
        <w:t xml:space="preserve"> </w:t>
      </w:r>
      <w:r w:rsidR="00BD2067">
        <w:rPr>
          <w:rFonts w:eastAsia="Calibri"/>
          <w:i/>
          <w:sz w:val="28"/>
          <w:szCs w:val="28"/>
        </w:rPr>
        <w:t xml:space="preserve">утратил силу </w:t>
      </w:r>
      <w:r w:rsidR="00CE7EFB" w:rsidRPr="00CE7EFB">
        <w:rPr>
          <w:rFonts w:eastAsia="Calibri"/>
          <w:i/>
          <w:sz w:val="28"/>
          <w:szCs w:val="28"/>
        </w:rPr>
        <w:t>приказом от 2</w:t>
      </w:r>
      <w:r w:rsidR="003C4C8B">
        <w:rPr>
          <w:rFonts w:eastAsia="Calibri"/>
          <w:i/>
          <w:sz w:val="28"/>
          <w:szCs w:val="28"/>
        </w:rPr>
        <w:t>8</w:t>
      </w:r>
      <w:r w:rsidR="00CE7EFB" w:rsidRPr="00CE7EFB">
        <w:rPr>
          <w:rFonts w:eastAsia="Calibri"/>
          <w:i/>
          <w:sz w:val="28"/>
          <w:szCs w:val="28"/>
        </w:rPr>
        <w:t xml:space="preserve">.03.2025 </w:t>
      </w:r>
      <w:r w:rsidR="00BD2067">
        <w:rPr>
          <w:rFonts w:eastAsia="Calibri"/>
          <w:i/>
          <w:sz w:val="28"/>
          <w:szCs w:val="28"/>
        </w:rPr>
        <w:t xml:space="preserve">        </w:t>
      </w:r>
      <w:r w:rsidR="00CE7EFB" w:rsidRPr="00CE7EFB">
        <w:rPr>
          <w:rFonts w:eastAsia="Calibri"/>
          <w:i/>
          <w:sz w:val="28"/>
          <w:szCs w:val="28"/>
        </w:rPr>
        <w:t>№ 5-од</w:t>
      </w:r>
      <w:r w:rsidR="00BD2067">
        <w:rPr>
          <w:rFonts w:eastAsia="Calibri"/>
          <w:i/>
          <w:sz w:val="28"/>
          <w:szCs w:val="28"/>
        </w:rPr>
        <w:t>.</w:t>
      </w:r>
    </w:p>
    <w:p w:rsidR="007F580F" w:rsidRPr="007F580F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07C">
        <w:rPr>
          <w:sz w:val="28"/>
          <w:szCs w:val="28"/>
        </w:rPr>
        <w:tab/>
        <w:t>Обращение, поступившее в Счетно-контрольную палату в форме электронного документа, подлежит рассмотрению в порядке, установленном настоящей Инструкцией. В обращении гражданин в обязательном порядке указывает свои фамилию, имя</w:t>
      </w:r>
      <w:r w:rsidRPr="007F580F">
        <w:rPr>
          <w:sz w:val="28"/>
          <w:szCs w:val="28"/>
        </w:rPr>
        <w:t>, отчество (последнее - при наличии), а также указывает адрес электронной почты либо использует адрес (уникальный идентификатор) личного кабинета на </w:t>
      </w:r>
      <w:hyperlink r:id="rId8" w:tgtFrame="_blank" w:history="1">
        <w:r w:rsidRPr="007F580F">
          <w:rPr>
            <w:rStyle w:val="a4"/>
            <w:color w:val="auto"/>
            <w:sz w:val="28"/>
            <w:szCs w:val="28"/>
            <w:u w:val="none"/>
          </w:rPr>
          <w:t>Едином портале</w:t>
        </w:r>
      </w:hyperlink>
      <w:r w:rsidRPr="007F580F">
        <w:rPr>
          <w:sz w:val="28"/>
          <w:szCs w:val="28"/>
        </w:rPr>
        <w:t>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F580F" w:rsidRPr="007F580F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80F">
        <w:rPr>
          <w:sz w:val="28"/>
          <w:szCs w:val="28"/>
        </w:rPr>
        <w:tab/>
        <w:t>Получение и обработка обращений, поступающих в форме электронного документа через </w:t>
      </w:r>
      <w:hyperlink r:id="rId9" w:tgtFrame="_blank" w:history="1">
        <w:r w:rsidRPr="007F580F">
          <w:rPr>
            <w:rStyle w:val="a4"/>
            <w:color w:val="auto"/>
            <w:sz w:val="28"/>
            <w:szCs w:val="28"/>
            <w:u w:val="none"/>
          </w:rPr>
          <w:t>Единый портал</w:t>
        </w:r>
      </w:hyperlink>
      <w:r w:rsidRPr="007F580F">
        <w:rPr>
          <w:sz w:val="28"/>
          <w:szCs w:val="28"/>
        </w:rPr>
        <w:t>  в Счетно-контрольную палату  города Пыть-Яха, а также направление ответов на них осуществляется в соответствии с </w:t>
      </w:r>
      <w:hyperlink r:id="rId10" w:anchor="/document/408314235/entry/1000" w:history="1">
        <w:r w:rsidRPr="007F580F">
          <w:rPr>
            <w:rStyle w:val="a4"/>
            <w:color w:val="auto"/>
            <w:sz w:val="28"/>
            <w:szCs w:val="28"/>
            <w:u w:val="none"/>
          </w:rPr>
          <w:t>правилами</w:t>
        </w:r>
      </w:hyperlink>
      <w:r w:rsidRPr="007F580F">
        <w:rPr>
          <w:sz w:val="28"/>
          <w:szCs w:val="28"/>
        </w:rPr>
        <w:t> использования федеральной государственной информационной системы «Единый портал государственных и муниципальных услуг 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обращений,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получения, обработки такими органами и организациями указанных обращений и сообщений и направления ответов на такие обращения и сообщения, утвержденными </w:t>
      </w:r>
      <w:hyperlink r:id="rId11" w:anchor="/document/408314235/entry/0" w:history="1">
        <w:r w:rsidRPr="007F580F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7F580F">
        <w:rPr>
          <w:sz w:val="28"/>
          <w:szCs w:val="28"/>
        </w:rPr>
        <w:t> Правительства Российской Федерации от 27.12.2023 № 2334.</w:t>
      </w:r>
    </w:p>
    <w:p w:rsidR="007F580F" w:rsidRPr="00AD75E7" w:rsidRDefault="007F580F" w:rsidP="007F580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80F">
        <w:rPr>
          <w:sz w:val="28"/>
          <w:szCs w:val="28"/>
        </w:rPr>
        <w:tab/>
      </w:r>
      <w:r w:rsidRPr="007F580F">
        <w:rPr>
          <w:sz w:val="28"/>
          <w:szCs w:val="28"/>
        </w:rPr>
        <w:tab/>
        <w:t xml:space="preserve">Письменное обращение, содержащее вопросы, решение которых не входит в компетенцию Счетно-контрольной </w:t>
      </w:r>
      <w:r w:rsidRPr="004D307C">
        <w:rPr>
          <w:sz w:val="28"/>
          <w:szCs w:val="28"/>
        </w:rPr>
        <w:t>палаты,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аб</w:t>
      </w:r>
      <w:r w:rsidRPr="00AD75E7">
        <w:rPr>
          <w:sz w:val="28"/>
          <w:szCs w:val="28"/>
        </w:rPr>
        <w:t xml:space="preserve">з. 4 п. 8 настоящей Инструкции. </w:t>
      </w:r>
    </w:p>
    <w:p w:rsidR="007F580F" w:rsidRPr="00AD75E7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75E7">
        <w:rPr>
          <w:sz w:val="28"/>
          <w:szCs w:val="28"/>
        </w:rPr>
        <w:tab/>
        <w:t xml:space="preserve">Решение о направлении обращения в другой государственный орган, орган местного самоуправления или другому должностному лицу принимается председателем Счетно-контрольной палаты. </w:t>
      </w:r>
    </w:p>
    <w:p w:rsidR="007F580F" w:rsidRPr="00AD75E7" w:rsidRDefault="007F580F" w:rsidP="007F580F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обращения в течение семи дней со дня регистрации направляются в соответствующие государственные органы, органы местного самоуправления или соответствующим должностным лицам.</w:t>
      </w:r>
    </w:p>
    <w:p w:rsidR="007F580F" w:rsidRPr="00AD75E7" w:rsidRDefault="007F580F" w:rsidP="007F580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Счетно-контрольная палата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lastRenderedPageBreak/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таких случаях жалоба возвращается гражданину, с разъяснением ему права на обжалование в суд в установленном порядке решений или действий (бездействия).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6. Обращение, поступившее в Счетно-контрольную палату в соответствии с его компетенцией, подлежит обязательному рассмотрению. В случае необходимости рассматривающее обращение Счетно-контрольная палата может обеспечить его рассмотрение с выездом на место. 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7.  При рассмотрении обращения Счетно-контрольная палата:  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обращение.</w:t>
      </w:r>
    </w:p>
    <w:p w:rsidR="007F580F" w:rsidRPr="00AD75E7" w:rsidRDefault="007F580F" w:rsidP="007F580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F580F" w:rsidRPr="00AD75E7" w:rsidRDefault="007F580F" w:rsidP="007F580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ab/>
        <w:t xml:space="preserve">- дает письменный ответ по существу поставленных в обращении вопросов, за исключением случаев, указанных в п. 8 настоящей Инструкции; </w:t>
      </w:r>
    </w:p>
    <w:p w:rsidR="007F580F" w:rsidRPr="00AD75E7" w:rsidRDefault="007F580F" w:rsidP="007F580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 случае получения направленного в установленном порядке запроса органа государственной власти, органа местного самоуправления или должностного лица, рассматривающих обращение, Счетно-контрольная палата в течение 15 дней представляет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представления.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Ответ на обращение подписывается председателем Счетно-контрольной палаты.</w:t>
      </w:r>
    </w:p>
    <w:p w:rsidR="007F580F" w:rsidRPr="00FA284A" w:rsidRDefault="00FA284A" w:rsidP="00FA284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="003C4C8B" w:rsidRPr="003C4C8B">
        <w:rPr>
          <w:bCs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Счетно-контрольную палату в форме электронного документа, либо по адресу (уникальному идентификатору) личного кабинета гражданина на Едином портале, и в письменной форме по почтовому адресу, указанному в обращении, поступившем в Счетно-контрольную палату в письменной форме. Кроме того, на поступившее в Счетно-контрольную палату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абз. 2 п. 3 настоящей Инструкции на официальном сайте Счетно-контрольной палаты в </w:t>
      </w:r>
      <w:r w:rsidR="003C4C8B" w:rsidRPr="003C4C8B">
        <w:rPr>
          <w:bCs/>
          <w:sz w:val="28"/>
          <w:szCs w:val="28"/>
        </w:rPr>
        <w:lastRenderedPageBreak/>
        <w:t>информационно-телекоммуникационной сети «Интернет»</w:t>
      </w:r>
      <w:r w:rsidR="003C4C8B">
        <w:rPr>
          <w:bCs/>
          <w:sz w:val="28"/>
          <w:szCs w:val="28"/>
        </w:rPr>
        <w:t xml:space="preserve">. </w:t>
      </w:r>
      <w:r w:rsidRPr="00CE7EFB">
        <w:rPr>
          <w:i/>
          <w:sz w:val="28"/>
          <w:szCs w:val="28"/>
        </w:rPr>
        <w:t>(</w:t>
      </w:r>
      <w:r w:rsidR="00A0687D">
        <w:rPr>
          <w:i/>
          <w:sz w:val="28"/>
          <w:szCs w:val="28"/>
        </w:rPr>
        <w:t>в ред. приказа</w:t>
      </w:r>
      <w:r w:rsidR="007520A1">
        <w:rPr>
          <w:i/>
          <w:sz w:val="28"/>
          <w:szCs w:val="28"/>
        </w:rPr>
        <w:t xml:space="preserve"> от 28.</w:t>
      </w:r>
      <w:r w:rsidR="00A0687D">
        <w:rPr>
          <w:i/>
          <w:sz w:val="28"/>
          <w:szCs w:val="28"/>
        </w:rPr>
        <w:t>03.2025 № 5-од)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8.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При получении обращения Счетно-контрольной палатой,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а гражданину, направившему обращение, сообщается о недопустимости злоупотребления правом.</w:t>
      </w:r>
    </w:p>
    <w:p w:rsidR="007F580F" w:rsidRPr="00AD75E7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75E7">
        <w:rPr>
          <w:sz w:val="28"/>
          <w:szCs w:val="28"/>
        </w:rPr>
        <w:tab/>
        <w:t>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F580F" w:rsidRPr="00AD75E7" w:rsidRDefault="007F580F" w:rsidP="007F580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75E7">
        <w:rPr>
          <w:sz w:val="28"/>
          <w:szCs w:val="28"/>
        </w:rPr>
        <w:tab/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F580F" w:rsidRPr="00AD75E7" w:rsidRDefault="007F580F" w:rsidP="007F5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Счетно-контрольной палаты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Счетно-контрольную палату. О данном решении уведомляется гражданин, направивший обращение.</w:t>
      </w:r>
    </w:p>
    <w:p w:rsidR="007F580F" w:rsidRPr="00AD75E7" w:rsidRDefault="007F580F" w:rsidP="007F5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color w:val="000000"/>
          <w:sz w:val="28"/>
          <w:szCs w:val="28"/>
        </w:rPr>
        <w:t>Повторными считаются обращения, поступившие от одного и того же лица по одному и тому же вопросу:</w:t>
      </w:r>
    </w:p>
    <w:p w:rsidR="007F580F" w:rsidRPr="00AD75E7" w:rsidRDefault="007F580F" w:rsidP="007F580F">
      <w:pPr>
        <w:shd w:val="clear" w:color="auto" w:fill="FFFFFF"/>
        <w:tabs>
          <w:tab w:val="left" w:pos="709"/>
        </w:tabs>
        <w:textAlignment w:val="baseline"/>
        <w:rPr>
          <w:color w:val="000000"/>
          <w:sz w:val="28"/>
          <w:szCs w:val="28"/>
        </w:rPr>
      </w:pPr>
      <w:r w:rsidRPr="00AD75E7">
        <w:rPr>
          <w:color w:val="000000"/>
          <w:sz w:val="28"/>
          <w:szCs w:val="28"/>
        </w:rPr>
        <w:tab/>
        <w:t>- если заявитель не удовлетворен данным ему ответом;</w:t>
      </w:r>
    </w:p>
    <w:p w:rsidR="007F580F" w:rsidRPr="00AD75E7" w:rsidRDefault="007F580F" w:rsidP="007F580F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</w:rPr>
      </w:pPr>
      <w:r w:rsidRPr="00AD75E7">
        <w:rPr>
          <w:color w:val="000000"/>
          <w:sz w:val="28"/>
          <w:szCs w:val="28"/>
        </w:rPr>
        <w:tab/>
        <w:t>- если со времени поступления первого обращения истек установленный законодательством срок рассмотрения.</w:t>
      </w:r>
    </w:p>
    <w:p w:rsidR="007F580F" w:rsidRPr="004D307C" w:rsidRDefault="007F580F" w:rsidP="007F580F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 w:rsidRPr="00AD75E7">
        <w:rPr>
          <w:color w:val="000000"/>
          <w:sz w:val="28"/>
          <w:szCs w:val="28"/>
        </w:rPr>
        <w:tab/>
        <w:t xml:space="preserve">В этих случаях в графе «Фамилия, </w:t>
      </w:r>
      <w:r w:rsidRPr="004D307C">
        <w:rPr>
          <w:sz w:val="28"/>
          <w:szCs w:val="28"/>
        </w:rPr>
        <w:t>Имя, Отчество» делается отметка «повторное».</w:t>
      </w:r>
    </w:p>
    <w:p w:rsidR="007F580F" w:rsidRPr="004D307C" w:rsidRDefault="007F580F" w:rsidP="007F5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C">
        <w:rPr>
          <w:rFonts w:ascii="Times New Roman" w:hAnsi="Times New Roman" w:cs="Times New Roman"/>
          <w:sz w:val="28"/>
          <w:szCs w:val="28"/>
        </w:rPr>
        <w:t xml:space="preserve">В случае поступления в Счетно-контрольную палату письменного обращения, </w:t>
      </w:r>
      <w:r w:rsidRPr="004D307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содержащего вопрос, ответ на который размещен в соответствии </w:t>
      </w:r>
      <w:r w:rsidRPr="00A0687D">
        <w:rPr>
          <w:rFonts w:ascii="Times New Roman" w:hAnsi="Times New Roman" w:cs="Times New Roman"/>
          <w:sz w:val="28"/>
          <w:szCs w:val="28"/>
        </w:rPr>
        <w:t xml:space="preserve">с абз. 9 </w:t>
      </w:r>
      <w:hyperlink r:id="rId12" w:history="1">
        <w:r w:rsidRPr="00A068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A0687D">
        <w:rPr>
          <w:rFonts w:ascii="Times New Roman" w:hAnsi="Times New Roman" w:cs="Times New Roman"/>
          <w:sz w:val="28"/>
          <w:szCs w:val="28"/>
        </w:rPr>
        <w:t xml:space="preserve"> </w:t>
      </w:r>
      <w:r w:rsidRPr="004D307C">
        <w:rPr>
          <w:rFonts w:ascii="Times New Roman" w:hAnsi="Times New Roman" w:cs="Times New Roman"/>
          <w:sz w:val="28"/>
          <w:szCs w:val="28"/>
        </w:rPr>
        <w:t>7  настоящей Инструкции на официальном сайте Счетно-контрольной палаты в информационно-телекоммуникационной сети Интернет,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F580F" w:rsidRPr="004D307C" w:rsidRDefault="007F580F" w:rsidP="007F58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7C">
        <w:rPr>
          <w:sz w:val="28"/>
          <w:szCs w:val="28"/>
        </w:rPr>
        <w:t xml:space="preserve">В случае, если ответ по </w:t>
      </w:r>
      <w:r w:rsidRPr="007F580F">
        <w:rPr>
          <w:sz w:val="28"/>
          <w:szCs w:val="28"/>
        </w:rPr>
        <w:t xml:space="preserve">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7F580F">
          <w:rPr>
            <w:rStyle w:val="a4"/>
            <w:color w:val="auto"/>
            <w:sz w:val="28"/>
            <w:szCs w:val="28"/>
            <w:u w:val="none"/>
          </w:rPr>
          <w:t>тайну</w:t>
        </w:r>
      </w:hyperlink>
      <w:r w:rsidRPr="007F580F">
        <w:rPr>
          <w:sz w:val="28"/>
          <w:szCs w:val="28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</w:t>
      </w:r>
      <w:r w:rsidRPr="004D307C">
        <w:rPr>
          <w:sz w:val="28"/>
          <w:szCs w:val="28"/>
        </w:rPr>
        <w:t>сведений.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7C">
        <w:rPr>
          <w:sz w:val="28"/>
          <w:szCs w:val="28"/>
        </w:rPr>
        <w:t>В случае, если причины, по которым ответ</w:t>
      </w:r>
      <w:r w:rsidRPr="00AD75E7">
        <w:rPr>
          <w:sz w:val="28"/>
          <w:szCs w:val="28"/>
        </w:rPr>
        <w:t xml:space="preserve"> по существу поставленных в обращении вопросов не мог быть дан, в последующем были устранены, гражданин вправе вновь направить обращение в Счетно-контрольную палату.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9. Письменное обращение, поступившее в Счетно-контрольную палату в соответствии с её компетенцией, рассматривается в течение 30 дней со дня регистрации письменного обращения.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5E7">
        <w:rPr>
          <w:sz w:val="28"/>
          <w:szCs w:val="28"/>
        </w:rPr>
        <w:t>В исключительных случаях, а также в случае направления запроса, предусмотренного настоящей Инструкцией, председатель Счетно-контрольной палаты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F580F" w:rsidRPr="00AD75E7" w:rsidRDefault="007F580F" w:rsidP="007F5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5E7">
        <w:rPr>
          <w:sz w:val="28"/>
          <w:szCs w:val="28"/>
        </w:rPr>
        <w:t xml:space="preserve">10. </w:t>
      </w:r>
      <w:bookmarkStart w:id="2" w:name="P61"/>
      <w:bookmarkEnd w:id="2"/>
      <w:r w:rsidRPr="00AD75E7">
        <w:rPr>
          <w:sz w:val="28"/>
          <w:szCs w:val="28"/>
        </w:rPr>
        <w:t>Личный прием граждан проводится председателем Счетно-контрольной палаты или уполномоченным должностным лицом.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Прием граждан осуществляется в рабочие дни: понедельник, среда;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часы приема: 9:00 – 17:12 (перерыв: 13:00 – 14:00).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Место приема граждан: 628380, Ханты-Мансийский автономный округ - Югра, г. Пыть-Ях, ул. Центральная, д. 18 "а", 3 эт., каб. 310. 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личность.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карточку личного </w:t>
      </w:r>
      <w:r>
        <w:rPr>
          <w:rFonts w:ascii="Times New Roman" w:hAnsi="Times New Roman" w:cs="Times New Roman"/>
          <w:sz w:val="28"/>
          <w:szCs w:val="28"/>
        </w:rPr>
        <w:t xml:space="preserve">приема гражданина (Приложение </w:t>
      </w:r>
      <w:r w:rsidRPr="00AD75E7">
        <w:rPr>
          <w:rFonts w:ascii="Times New Roman" w:hAnsi="Times New Roman" w:cs="Times New Roman"/>
          <w:sz w:val="28"/>
          <w:szCs w:val="28"/>
        </w:rPr>
        <w:t>5 к Инструкции).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 случае,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Поданные при личном приеме письменные обращения граждан подлежат обязательной регистрации и рассмотрению в порядке, установленном настоящей Инструкцией.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вопросы, решение которых не входит в компетенцию Счетно-контрольной палаты, гражданину дается разъяснение, куда и в каком порядке ему следует обратиться.  </w:t>
      </w:r>
      <w:bookmarkStart w:id="3" w:name="P90"/>
      <w:bookmarkEnd w:id="3"/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в дальнейшем </w:t>
      </w:r>
      <w:r w:rsidRPr="00AD75E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рассмотрении обращения, если ему ранее был дан ответ по существу поставленных обращении вопросов.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11. Контроль за соблюдением порядка рассмотрения обращений осуществляет председатель Счетно-контрольной палаты в пределах своей компетенции.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Председатель Счетно-контрольной палаты анализирует содержание поступающих обращений на основании аналитической с</w:t>
      </w:r>
      <w:r>
        <w:rPr>
          <w:rFonts w:ascii="Times New Roman" w:hAnsi="Times New Roman" w:cs="Times New Roman"/>
          <w:sz w:val="28"/>
          <w:szCs w:val="28"/>
        </w:rPr>
        <w:t xml:space="preserve">правки (Приложение </w:t>
      </w:r>
      <w:r w:rsidRPr="00AD75E7">
        <w:rPr>
          <w:rFonts w:ascii="Times New Roman" w:hAnsi="Times New Roman" w:cs="Times New Roman"/>
          <w:sz w:val="28"/>
          <w:szCs w:val="28"/>
        </w:rPr>
        <w:t>6 к Инструкции) за квартал, представляемой ответственным за учет и соблюдение порядка рассмотрения обращений в Счетно-контрольной палате.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Контроль включает в себя следующие мероприятия: сбор и обобщение информации о ходе и результатах выполнения поручений по рассмотрению обращений (далее - поручения), доведение этой информации до сведения должностных лиц, которыми давались поручения, принятие необходимых мер по своевременному и качественному выполнению поручений, а также в случае необходимости применение мер воздействия к лицам, виновным в несвоевременном и некачественном выполнении поручений.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Председатель Счетно-контрольной палаты, ответственный за контроль порядка рассмотрения обращений граждан, осуществляет следующие функции: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контролирует ведение регистрации поступивших обращений в журнале регистрации обращений граждан;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назначает исполнителя по обращению, ставит поручение на контроль и устанавливает сроки рассмотрения обращений.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доводит поручение до сведения исполнителя, устанавливает срок предварительного контроля (половина срока на выполнение поручения);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за 3 - 5 дней до окончания установленного срока рассмотрения обращения проводит контроль выполнения поручения;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контролирует работу должностных лиц Счетно-контрольной палаты по выполнению поручений;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 случае если ответ на обращение не может быть подготовлен в установленный в поручении срок (при необходимости проведения специальной проверки, истребования дополнительных материалов и принятия других мер), требует от исполнителя подготовки промежуточного ответа (доклада) о ходе выполнения поручения с обоснованием продления срока выполнения (по возможности), указанием даты доклада по выполнению поручения (либо очередного доклада до завершения работы по данному вопросу);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Весь ход работы по контролю до момента выполнения поручения и снятия его с контроля отражается в журнале регистрации обращений граждан путем постоянного ввода информации о ходе рассмотрения обращения.</w:t>
      </w:r>
    </w:p>
    <w:p w:rsidR="007F580F" w:rsidRPr="00AD75E7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Обращение считается рассмотренным и снимается с контроля, если: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E7">
        <w:rPr>
          <w:rFonts w:ascii="Times New Roman" w:hAnsi="Times New Roman" w:cs="Times New Roman"/>
          <w:sz w:val="28"/>
          <w:szCs w:val="28"/>
        </w:rPr>
        <w:t>рассмотрены все поставленные заявителем вопросы, приняты необходимые меры и заявителю дан исчерпывающий ответ в с</w:t>
      </w:r>
      <w:r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законодательством;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подписан председателем Счетно-контрольной палаты;</w:t>
      </w:r>
    </w:p>
    <w:p w:rsidR="007F580F" w:rsidRDefault="007F580F" w:rsidP="007F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письменного ответа гражданину направлены согласно поручению, в заинтересованные органы.</w:t>
      </w:r>
    </w:p>
    <w:p w:rsidR="007F580F" w:rsidRDefault="007F580F" w:rsidP="007F580F">
      <w:pPr>
        <w:rPr>
          <w:sz w:val="28"/>
          <w:szCs w:val="28"/>
        </w:rPr>
        <w:sectPr w:rsidR="007F580F" w:rsidSect="007F580F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 контрольной </w:t>
      </w:r>
      <w:r>
        <w:rPr>
          <w:sz w:val="24"/>
          <w:szCs w:val="24"/>
        </w:rPr>
        <w:tab/>
        <w:t xml:space="preserve">палате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F580F" w:rsidRDefault="007F580F" w:rsidP="007F5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обращений граждан</w:t>
      </w:r>
    </w:p>
    <w:p w:rsidR="007F580F" w:rsidRDefault="007F580F" w:rsidP="007F58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641"/>
        <w:gridCol w:w="1800"/>
        <w:gridCol w:w="845"/>
        <w:gridCol w:w="794"/>
        <w:gridCol w:w="794"/>
        <w:gridCol w:w="1788"/>
        <w:gridCol w:w="1980"/>
        <w:gridCol w:w="1321"/>
        <w:gridCol w:w="964"/>
        <w:gridCol w:w="1075"/>
        <w:gridCol w:w="794"/>
        <w:gridCol w:w="940"/>
      </w:tblGrid>
      <w:tr w:rsidR="007F580F" w:rsidTr="003B0DF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Входящий N, дата регистрации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и дата поступившего обращения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обращения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Ф.И.О., </w:t>
            </w:r>
          </w:p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 и когда направлено на рассмотрение, исходящий N, Ф.И.О. исполнителя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выполнения, категория контроля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F580F" w:rsidTr="003B0DF1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Исходящий N, дата выполнения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 и куда направлено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F580F" w:rsidTr="003B0D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59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63"/>
            <w:bookmarkEnd w:id="6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165"/>
            <w:bookmarkEnd w:id="7"/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67"/>
            <w:bookmarkEnd w:id="8"/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F580F" w:rsidTr="003B0D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по заполнению журнала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>При заполнении таблицы принимаются следующие обозначения: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1. </w:t>
      </w:r>
      <w:hyperlink r:id="rId14" w:anchor="P159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4</w:t>
        </w:r>
      </w:hyperlink>
      <w:r w:rsidRPr="007F580F">
        <w:rPr>
          <w:rFonts w:ascii="Times New Roman" w:hAnsi="Times New Roman" w:cs="Times New Roman"/>
          <w:sz w:val="28"/>
          <w:szCs w:val="28"/>
        </w:rPr>
        <w:t>: Ж - жалоба, З - заявление, П - предложение.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2. </w:t>
      </w:r>
      <w:hyperlink r:id="rId15" w:anchor="P163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8</w:t>
        </w:r>
      </w:hyperlink>
      <w:r w:rsidRPr="007F580F">
        <w:rPr>
          <w:rFonts w:ascii="Times New Roman" w:hAnsi="Times New Roman" w:cs="Times New Roman"/>
          <w:sz w:val="28"/>
          <w:szCs w:val="28"/>
        </w:rPr>
        <w:t>: К - контрольное, ОК - поставленное на особый контроль.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0F">
        <w:rPr>
          <w:rFonts w:ascii="Times New Roman" w:hAnsi="Times New Roman" w:cs="Times New Roman"/>
          <w:sz w:val="28"/>
          <w:szCs w:val="28"/>
        </w:rPr>
        <w:t xml:space="preserve">3. </w:t>
      </w:r>
      <w:hyperlink r:id="rId16" w:anchor="P165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10</w:t>
        </w:r>
      </w:hyperlink>
      <w:r w:rsidRPr="007F580F">
        <w:rPr>
          <w:rFonts w:ascii="Times New Roman" w:hAnsi="Times New Roman" w:cs="Times New Roman"/>
          <w:sz w:val="28"/>
          <w:szCs w:val="28"/>
        </w:rPr>
        <w:t>: "+" - рассмотрено в срок, "-" - рассмотрено с нарушением срока, П (МП) - поддержано (меры приняты).</w:t>
      </w:r>
    </w:p>
    <w:p w:rsidR="007F580F" w:rsidRP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F580F" w:rsidRPr="007F580F" w:rsidSect="00C23684">
          <w:pgSz w:w="16838" w:h="11906" w:orient="landscape"/>
          <w:pgMar w:top="1134" w:right="567" w:bottom="1134" w:left="1134" w:header="709" w:footer="709" w:gutter="0"/>
          <w:cols w:space="720"/>
        </w:sectPr>
      </w:pPr>
      <w:r w:rsidRPr="007F580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7" w:anchor="P167" w:history="1">
        <w:r w:rsidRPr="007F5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Графа 12</w:t>
        </w:r>
      </w:hyperlink>
      <w:r w:rsidRPr="007F580F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Pr="004D307C">
        <w:rPr>
          <w:rFonts w:ascii="Times New Roman" w:hAnsi="Times New Roman" w:cs="Times New Roman"/>
          <w:sz w:val="28"/>
          <w:szCs w:val="28"/>
        </w:rPr>
        <w:t>при продлени</w:t>
      </w:r>
      <w:r>
        <w:rPr>
          <w:rFonts w:ascii="Times New Roman" w:hAnsi="Times New Roman" w:cs="Times New Roman"/>
          <w:sz w:val="28"/>
          <w:szCs w:val="28"/>
        </w:rPr>
        <w:t>и срока рассмотрения обращения.</w:t>
      </w:r>
    </w:p>
    <w:p w:rsidR="007F580F" w:rsidRDefault="007F580F" w:rsidP="007F58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</w:t>
      </w:r>
      <w:r>
        <w:rPr>
          <w:sz w:val="24"/>
          <w:szCs w:val="24"/>
        </w:rPr>
        <w:tab/>
        <w:t xml:space="preserve">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Счетно-контрольной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палате   города Пыть-Яха</w:t>
      </w:r>
    </w:p>
    <w:p w:rsidR="007F580F" w:rsidRDefault="007F580F" w:rsidP="007F580F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6"/>
          <w:szCs w:val="26"/>
        </w:rPr>
        <w:t>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указывается адресат (либо орган местного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>
        <w:tab/>
        <w:t xml:space="preserve">    самоуправления либо фамилия, имя, отчество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</w:t>
      </w:r>
      <w:r>
        <w:tab/>
      </w:r>
      <w:r>
        <w:tab/>
        <w:t xml:space="preserve">          соответствующего должностного лица либо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 xml:space="preserve">  ____________________________________________</w:t>
      </w:r>
    </w:p>
    <w:p w:rsidR="007F580F" w:rsidRP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должность соответствующего должностного лица)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Фамилия, Имя, Отчество (последнее - при наличии)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</w:t>
      </w:r>
    </w:p>
    <w:p w:rsidR="007F580F" w:rsidRDefault="007F580F" w:rsidP="007F580F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t>почтовый адрес, по которому должны быть</w:t>
      </w:r>
    </w:p>
    <w:p w:rsidR="007F580F" w:rsidRDefault="007F580F" w:rsidP="007F580F">
      <w:pPr>
        <w:jc w:val="right"/>
      </w:pPr>
      <w:r>
        <w:t xml:space="preserve">    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направлены ответ,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                      уведомление о переадресации обращения</w:t>
      </w:r>
    </w:p>
    <w:p w:rsidR="007F580F" w:rsidRDefault="007F580F" w:rsidP="007F580F">
      <w:pPr>
        <w:rPr>
          <w:sz w:val="26"/>
          <w:szCs w:val="26"/>
        </w:rPr>
      </w:pP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Default="007F580F" w:rsidP="007F580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ТИП ОБРАЩЕНИЯ</w:t>
      </w:r>
      <w:r>
        <w:rPr>
          <w:rStyle w:val="a7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Default="007F580F" w:rsidP="007F580F">
      <w:pPr>
        <w:rPr>
          <w:i/>
          <w:sz w:val="26"/>
          <w:szCs w:val="26"/>
        </w:rPr>
      </w:pPr>
      <w:r>
        <w:rPr>
          <w:i/>
          <w:sz w:val="26"/>
          <w:szCs w:val="26"/>
        </w:rPr>
        <w:t>суть обращения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Подпись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  <w:sectPr w:rsidR="007F580F" w:rsidSect="007F58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</w:t>
      </w: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Счетно-контрольной </w:t>
      </w:r>
      <w:r>
        <w:rPr>
          <w:sz w:val="24"/>
          <w:szCs w:val="24"/>
        </w:rPr>
        <w:tab/>
        <w:t xml:space="preserve">палате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jc w:val="center"/>
        <w:outlineLvl w:val="1"/>
        <w:rPr>
          <w:sz w:val="26"/>
          <w:szCs w:val="26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УТВЕРЖДАЮ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</w:p>
    <w:p w:rsidR="007F580F" w:rsidRDefault="007F580F" w:rsidP="007F580F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Счетно-контрольной палаты</w:t>
      </w:r>
    </w:p>
    <w:p w:rsidR="007F580F" w:rsidRDefault="007F580F" w:rsidP="007F58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_____________</w:t>
      </w:r>
    </w:p>
    <w:p w:rsidR="007F580F" w:rsidRPr="00B434EF" w:rsidRDefault="007F580F" w:rsidP="007F580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</w:rPr>
        <w:t xml:space="preserve">       </w:t>
      </w:r>
      <w:r w:rsidRPr="00B434EF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</w:t>
      </w:r>
      <w:r w:rsidRPr="00B434EF">
        <w:rPr>
          <w:rFonts w:ascii="Times New Roman" w:hAnsi="Times New Roman" w:cs="Times New Roman"/>
        </w:rPr>
        <w:t xml:space="preserve">   (Ф.И.О.)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"__" _______________ 20__ г.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                         АКТ N ____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поступившим обращением от _____________________________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 гражданина)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(отсутствуют) следующие документы: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628"/>
        <w:gridCol w:w="1928"/>
        <w:gridCol w:w="3118"/>
      </w:tblGrid>
      <w:tr w:rsidR="007F580F" w:rsidTr="003B0DF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F580F" w:rsidTr="003B0DF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80F" w:rsidTr="003B0DF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лица, принимающее обращение    подпись                И.О. Фамилия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Счетно-контрольной палаты: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__________________________________________________________________</w:t>
      </w: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</w:p>
    <w:p w:rsidR="007F580F" w:rsidRDefault="007F580F" w:rsidP="007F580F">
      <w:pPr>
        <w:pStyle w:val="ConsPlusNonformat"/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F580F" w:rsidRDefault="007F580F" w:rsidP="007F580F">
      <w:pPr>
        <w:pStyle w:val="ConsPlusNonformat"/>
        <w:pBdr>
          <w:top w:val="single" w:sz="4" w:space="1" w:color="auto"/>
          <w:between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</w:p>
    <w:p w:rsidR="007F580F" w:rsidRDefault="007F580F" w:rsidP="007F580F">
      <w:pPr>
        <w:pStyle w:val="ConsPlusNormal"/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Примечание. Обращения, поступившие с документами или при отсутствии документов, упоминаемых гражданином в обращении как приложенные к обращению, регистрируются с актом, оформленным должностным лицом Счетно-контрольной палаты города Пыть-Ях, за тремя подписями представителей данного органа. Акт составляется в двух экземплярах и утверждается Председателем Счетно-контрольной палаты. Один экземпляр акта остается в Счетно-контрольной палате города Пыть-Ях, а второй отправляется в адрес гражданина, направившего обращение.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Счетно-контрольной </w:t>
      </w:r>
      <w:r>
        <w:rPr>
          <w:sz w:val="24"/>
          <w:szCs w:val="24"/>
        </w:rPr>
        <w:tab/>
        <w:t xml:space="preserve">палате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8"/>
          <w:szCs w:val="28"/>
        </w:rPr>
        <w:t>_______</w:t>
      </w:r>
      <w:r>
        <w:rPr>
          <w:sz w:val="26"/>
          <w:szCs w:val="26"/>
        </w:rPr>
        <w:t>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указывается адресат (либо орган местного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самоуправления либо фамилия, имя, отчество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соответствующего должностного лица либо 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>____________________________________________</w:t>
      </w:r>
    </w:p>
    <w:p w:rsidR="007F580F" w:rsidRDefault="007F580F" w:rsidP="007F580F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должность соответствующего должностного лица)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Фамилия, Имя, Отчество (последнее - при наличии)</w:t>
      </w:r>
    </w:p>
    <w:p w:rsidR="007F580F" w:rsidRDefault="007F580F" w:rsidP="007F580F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</w:t>
      </w:r>
    </w:p>
    <w:p w:rsidR="007F580F" w:rsidRDefault="007F580F" w:rsidP="007F580F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t xml:space="preserve">адрес электронной почты (если ответ должен быть </w:t>
      </w:r>
    </w:p>
    <w:p w:rsidR="007F580F" w:rsidRDefault="007F580F" w:rsidP="007F580F">
      <w:pPr>
        <w:jc w:val="right"/>
      </w:pPr>
      <w:r>
        <w:t xml:space="preserve">    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                                     направлен в форме электронного документа)</w:t>
      </w:r>
    </w:p>
    <w:p w:rsidR="007F580F" w:rsidRDefault="007F580F" w:rsidP="007F58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F580F" w:rsidRDefault="007F580F" w:rsidP="007F580F">
      <w:pPr>
        <w:jc w:val="center"/>
      </w:pPr>
      <w:r>
        <w:t xml:space="preserve">                                                                                                                   почтовый адрес (если ответ должен быть направлен </w:t>
      </w:r>
    </w:p>
    <w:p w:rsidR="007F580F" w:rsidRDefault="007F580F" w:rsidP="007F580F">
      <w:pPr>
        <w:jc w:val="right"/>
      </w:pPr>
      <w:r>
        <w:t>____________________________________________</w:t>
      </w:r>
    </w:p>
    <w:p w:rsidR="007F580F" w:rsidRDefault="007F580F" w:rsidP="007F580F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в письменной форме)</w:t>
      </w: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Default="007F580F" w:rsidP="007F580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ТИП ОБРАЩЕНИЯ</w:t>
      </w:r>
      <w:r>
        <w:rPr>
          <w:rStyle w:val="a7"/>
          <w:sz w:val="26"/>
          <w:szCs w:val="26"/>
        </w:rPr>
        <w:footnoteReference w:id="2"/>
      </w:r>
    </w:p>
    <w:p w:rsidR="007F580F" w:rsidRDefault="007F580F" w:rsidP="007F580F">
      <w:pPr>
        <w:jc w:val="center"/>
        <w:rPr>
          <w:sz w:val="26"/>
          <w:szCs w:val="26"/>
        </w:rPr>
      </w:pPr>
    </w:p>
    <w:p w:rsidR="007F580F" w:rsidRPr="00640E2F" w:rsidRDefault="007F580F" w:rsidP="007F580F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суть обращения________________________________________________________________ </w:t>
      </w:r>
      <w:r>
        <w:rPr>
          <w:sz w:val="26"/>
          <w:szCs w:val="26"/>
        </w:rPr>
        <w:t>______________________________________________________________________________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_____________________________</w:t>
      </w:r>
    </w:p>
    <w:p w:rsidR="007F580F" w:rsidRDefault="007F580F" w:rsidP="007F58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Подпись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pStyle w:val="ConsPlusNormal"/>
        <w:ind w:left="212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5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 контрольной </w:t>
      </w:r>
      <w:r>
        <w:rPr>
          <w:sz w:val="24"/>
          <w:szCs w:val="24"/>
        </w:rPr>
        <w:tab/>
        <w:t xml:space="preserve">палате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jc w:val="both"/>
        <w:rPr>
          <w:sz w:val="26"/>
          <w:szCs w:val="26"/>
        </w:rPr>
      </w:pPr>
    </w:p>
    <w:p w:rsidR="007F580F" w:rsidRDefault="007F580F" w:rsidP="007F580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F580F" w:rsidRDefault="007F580F" w:rsidP="007F580F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КАРТОЧКА</w:t>
      </w:r>
      <w:r>
        <w:rPr>
          <w:b/>
          <w:bCs/>
          <w:sz w:val="26"/>
          <w:szCs w:val="26"/>
        </w:rPr>
        <w:br/>
        <w:t>личного приема</w:t>
      </w:r>
    </w:p>
    <w:p w:rsidR="007F580F" w:rsidRDefault="007F580F" w:rsidP="007F580F">
      <w:pPr>
        <w:spacing w:after="240"/>
        <w:jc w:val="right"/>
      </w:pPr>
      <w:r>
        <w:t>Лицевая сторона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"/>
        <w:gridCol w:w="727"/>
        <w:gridCol w:w="493"/>
        <w:gridCol w:w="150"/>
        <w:gridCol w:w="182"/>
        <w:gridCol w:w="698"/>
        <w:gridCol w:w="42"/>
        <w:gridCol w:w="2670"/>
        <w:gridCol w:w="652"/>
        <w:gridCol w:w="250"/>
        <w:gridCol w:w="567"/>
        <w:gridCol w:w="284"/>
        <w:gridCol w:w="459"/>
        <w:gridCol w:w="1242"/>
        <w:gridCol w:w="425"/>
        <w:gridCol w:w="340"/>
        <w:gridCol w:w="828"/>
        <w:gridCol w:w="141"/>
      </w:tblGrid>
      <w:tr w:rsidR="007F580F" w:rsidTr="003B0DF1">
        <w:trPr>
          <w:trHeight w:val="500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6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8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2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4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8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просьбы</w:t>
            </w:r>
          </w:p>
        </w:tc>
        <w:tc>
          <w:tcPr>
            <w:tcW w:w="7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  <w:tc>
          <w:tcPr>
            <w:tcW w:w="77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7759" w:type="dxa"/>
            <w:gridSpan w:val="11"/>
            <w:hideMark/>
          </w:tcPr>
          <w:p w:rsidR="007F580F" w:rsidRDefault="007F580F" w:rsidP="003B0DF1">
            <w:pPr>
              <w:jc w:val="center"/>
            </w:pPr>
            <w:r>
              <w:t>(должность, фамилия, имя, отчество)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50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письменное обращение. Направлено в</w:t>
            </w:r>
          </w:p>
        </w:tc>
        <w:tc>
          <w:tcPr>
            <w:tcW w:w="50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5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vAlign w:val="bottom"/>
            <w:hideMark/>
          </w:tcPr>
          <w:p w:rsidR="007F580F" w:rsidRDefault="007F580F" w:rsidP="003B0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7F580F" w:rsidRDefault="007F580F" w:rsidP="003B0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7F580F" w:rsidRDefault="007F580F" w:rsidP="003B0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4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2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</w:tbl>
    <w:p w:rsidR="007F580F" w:rsidRDefault="007F580F" w:rsidP="007F580F">
      <w:pPr>
        <w:pageBreakBefore/>
        <w:spacing w:after="240"/>
        <w:jc w:val="right"/>
      </w:pPr>
      <w:r>
        <w:lastRenderedPageBreak/>
        <w:t>Оборотная сторона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"/>
        <w:gridCol w:w="10009"/>
        <w:gridCol w:w="141"/>
      </w:tblGrid>
      <w:tr w:rsidR="007F580F" w:rsidTr="003B0DF1">
        <w:trPr>
          <w:trHeight w:val="820"/>
        </w:trPr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580F" w:rsidRDefault="007F580F" w:rsidP="003B0DF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приема (просьба удовлетворена, в просьбе отказано, даны необходимые разъяснения, выдано предписание, другое)</w:t>
            </w: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02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580F" w:rsidRDefault="007F580F" w:rsidP="003B0D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Примечание:_________________________________________________________________________________________________________________________________________________________________________________________________________________________________________________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580F" w:rsidTr="003B0DF1"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80F" w:rsidRDefault="007F580F" w:rsidP="003B0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  <w:tr w:rsidR="007F580F" w:rsidTr="003B0DF1">
        <w:tc>
          <w:tcPr>
            <w:tcW w:w="10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80F" w:rsidRDefault="007F580F" w:rsidP="003B0DF1">
            <w:pPr>
              <w:rPr>
                <w:sz w:val="24"/>
                <w:szCs w:val="24"/>
              </w:rPr>
            </w:pPr>
          </w:p>
        </w:tc>
      </w:tr>
    </w:tbl>
    <w:p w:rsidR="007F580F" w:rsidRDefault="007F580F" w:rsidP="007F580F">
      <w:pPr>
        <w:rPr>
          <w:sz w:val="24"/>
          <w:szCs w:val="24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7F580F" w:rsidRDefault="007F580F" w:rsidP="007F58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Инструкции по работе с обращениями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граждан в Счетно- контрольной </w:t>
      </w:r>
      <w:r>
        <w:rPr>
          <w:sz w:val="24"/>
          <w:szCs w:val="24"/>
        </w:rPr>
        <w:tab/>
        <w:t xml:space="preserve">палате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города Пыть-Яха</w:t>
      </w:r>
    </w:p>
    <w:p w:rsidR="007F580F" w:rsidRDefault="007F580F" w:rsidP="007F58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286"/>
      <w:bookmarkEnd w:id="10"/>
      <w:r>
        <w:rPr>
          <w:rFonts w:ascii="Times New Roman" w:hAnsi="Times New Roman" w:cs="Times New Roman"/>
          <w:sz w:val="26"/>
          <w:szCs w:val="26"/>
        </w:rPr>
        <w:t xml:space="preserve">Аналитическая справка </w:t>
      </w:r>
    </w:p>
    <w:p w:rsidR="007F580F" w:rsidRDefault="007F580F" w:rsidP="007F5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 квартал 20__ г.</w:t>
      </w:r>
    </w:p>
    <w:p w:rsidR="007F580F" w:rsidRDefault="007F580F" w:rsidP="007F580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F580F" w:rsidRDefault="007F580F" w:rsidP="007F580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1139"/>
        <w:gridCol w:w="1211"/>
        <w:gridCol w:w="1134"/>
        <w:gridCol w:w="1206"/>
        <w:gridCol w:w="1405"/>
      </w:tblGrid>
      <w:tr w:rsidR="007F580F" w:rsidTr="003B0DF1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письменных обращений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 на личном приеме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7F580F" w:rsidTr="003B0DF1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0F" w:rsidRDefault="007F580F" w:rsidP="003B0DF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F580F" w:rsidTr="003B0DF1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Темы обращений: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Решено положительно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Дано разъяснение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Находятся в работе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Оставлено без рассмотрения на основании заявления гражданина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80F" w:rsidTr="003B0DF1">
        <w:trPr>
          <w:trHeight w:val="1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F" w:rsidRP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0F" w:rsidRDefault="007F580F" w:rsidP="003B0D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80F" w:rsidRDefault="007F580F" w:rsidP="007F580F">
      <w:pPr>
        <w:ind w:left="5954"/>
      </w:pPr>
    </w:p>
    <w:p w:rsidR="007F580F" w:rsidRDefault="007F580F" w:rsidP="007F5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80F" w:rsidRDefault="007F580F" w:rsidP="007F580F">
      <w:pPr>
        <w:tabs>
          <w:tab w:val="left" w:pos="851"/>
        </w:tabs>
        <w:jc w:val="both"/>
        <w:rPr>
          <w:sz w:val="24"/>
          <w:szCs w:val="24"/>
        </w:rPr>
      </w:pPr>
    </w:p>
    <w:p w:rsidR="00E06D76" w:rsidRDefault="00E06D76"/>
    <w:sectPr w:rsidR="00E06D76" w:rsidSect="007F58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AF" w:rsidRDefault="00DC4FAF" w:rsidP="007F580F">
      <w:r>
        <w:separator/>
      </w:r>
    </w:p>
  </w:endnote>
  <w:endnote w:type="continuationSeparator" w:id="0">
    <w:p w:rsidR="00DC4FAF" w:rsidRDefault="00DC4FAF" w:rsidP="007F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AF" w:rsidRDefault="00DC4FAF" w:rsidP="007F580F">
      <w:r>
        <w:separator/>
      </w:r>
    </w:p>
  </w:footnote>
  <w:footnote w:type="continuationSeparator" w:id="0">
    <w:p w:rsidR="00DC4FAF" w:rsidRDefault="00DC4FAF" w:rsidP="007F580F">
      <w:r>
        <w:continuationSeparator/>
      </w:r>
    </w:p>
  </w:footnote>
  <w:footnote w:id="1">
    <w:p w:rsidR="007F580F" w:rsidRDefault="007F580F" w:rsidP="007F580F">
      <w:pPr>
        <w:pStyle w:val="a5"/>
      </w:pPr>
      <w:r>
        <w:rPr>
          <w:rStyle w:val="a7"/>
        </w:rPr>
        <w:footnoteRef/>
      </w:r>
      <w:r>
        <w:t xml:space="preserve"> Необходимо выбрать тип обращения: предложение, заявление или жалоба</w:t>
      </w: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  <w:p w:rsidR="007F580F" w:rsidRDefault="007F580F" w:rsidP="007F580F">
      <w:pPr>
        <w:pStyle w:val="a5"/>
      </w:pPr>
    </w:p>
  </w:footnote>
  <w:footnote w:id="2">
    <w:p w:rsidR="007F580F" w:rsidRDefault="007F580F" w:rsidP="007F580F">
      <w:pPr>
        <w:pStyle w:val="a5"/>
      </w:pPr>
      <w:r>
        <w:rPr>
          <w:rStyle w:val="a7"/>
        </w:rPr>
        <w:footnoteRef/>
      </w:r>
      <w:r>
        <w:t xml:space="preserve"> Необходимо выбрать тип обращения: предложение, заявление или жалоба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5DC1"/>
    <w:multiLevelType w:val="hybridMultilevel"/>
    <w:tmpl w:val="3F760596"/>
    <w:lvl w:ilvl="0" w:tplc="B518F1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0F"/>
    <w:rsid w:val="000B7AC3"/>
    <w:rsid w:val="001204DC"/>
    <w:rsid w:val="00122A5B"/>
    <w:rsid w:val="0017628C"/>
    <w:rsid w:val="00290DDF"/>
    <w:rsid w:val="002F5CE5"/>
    <w:rsid w:val="003C4C8B"/>
    <w:rsid w:val="005D77B0"/>
    <w:rsid w:val="006E07AA"/>
    <w:rsid w:val="007520A1"/>
    <w:rsid w:val="007F580F"/>
    <w:rsid w:val="00A0687D"/>
    <w:rsid w:val="00BD2067"/>
    <w:rsid w:val="00C14646"/>
    <w:rsid w:val="00C262F5"/>
    <w:rsid w:val="00CE7EFB"/>
    <w:rsid w:val="00D379ED"/>
    <w:rsid w:val="00DC4FAF"/>
    <w:rsid w:val="00E06D76"/>
    <w:rsid w:val="00E368F2"/>
    <w:rsid w:val="00E65096"/>
    <w:rsid w:val="00F02894"/>
    <w:rsid w:val="00FA284A"/>
    <w:rsid w:val="00F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2F1F-02F8-46A0-8243-2E645FC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7F580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7F580F"/>
    <w:rPr>
      <w:color w:val="0000FF"/>
      <w:u w:val="single"/>
    </w:rPr>
  </w:style>
  <w:style w:type="paragraph" w:customStyle="1" w:styleId="ConsPlusNormal">
    <w:name w:val="ConsPlusNormal"/>
    <w:rsid w:val="007F5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F58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7F580F"/>
  </w:style>
  <w:style w:type="character" w:customStyle="1" w:styleId="a6">
    <w:name w:val="Текст сноски Знак"/>
    <w:basedOn w:val="a0"/>
    <w:link w:val="a5"/>
    <w:rsid w:val="007F5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F5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C62FABC26456CDC1F3B2EB9C09ED9A7E75EAA7F1ACADA5406417FEE4F5N3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12" Type="http://schemas.openxmlformats.org/officeDocument/2006/relationships/hyperlink" Target="consultantplus://offline/ref=E5EB521B62EADB07E0374743AB60B6E6E304EF3B568A1AAC352FB45155F78C7B3F6FBA00k3tEJ" TargetMode="External"/><Relationship Id="rId17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file:///C:\Users\user\AppData\Local\Microsoft\Admin\Desktop\&#1043;&#1091;&#1083;&#1100;&#1085;&#1072;&#1079;\2017%20&#1075;&#1086;&#1076;\&#1087;&#1088;&#1080;&#1082;&#1072;&#1079;&#1099;\&#1055;&#1088;&#1080;&#1082;&#1072;&#1079;%20&#1086;&#1090;%2027.12.2017%20&#8470;%2017-&#1086;&#1076;%20&#1048;&#1085;&#1089;&#1090;&#1088;&#1091;&#1082;&#1094;&#1080;&#1103;%20&#1087;&#1086;%20&#1086;&#1073;&#1088;&#1072;&#1097;&#1077;&#1085;&#1080;&#1102;%20&#1075;&#1088;&#1072;&#1078;&#1076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2025-03-31T04:39:00Z</dcterms:created>
  <dcterms:modified xsi:type="dcterms:W3CDTF">2025-03-31T04:39:00Z</dcterms:modified>
</cp:coreProperties>
</file>